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4B81" w:rsidRDefault="00764B81">
      <w:pPr>
        <w:rPr>
          <w:rtl/>
        </w:rPr>
      </w:pPr>
    </w:p>
    <w:p w:rsidR="00764B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29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7295" inset="0,0,0,0">
              <w:txbxContent>
                <w:p w:rsidR="00DC0B1A" w:rsidRDefault="00DC0B1A">
                  <w:r>
                    <w:rPr>
                      <w:rtl/>
                    </w:rPr>
                    <w:t>150                                          ספר החוקים 19                      כ"ב באב התש"ט 17.08.1949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96" o:spid="_x0000_s1026" type="#_x0000_t202" style="position:absolute;left:0;text-align:left;margin-left:95.95pt;margin-top:717.5pt;width:188.7pt;height:40.4pt;z-index:4;mso-position-horizontal-relative:page;mso-position-vertical-relative:page" stroked="f">
            <v:textbox style="mso-next-textbox:#_x0000_s27296" inset="0,0,0,0">
              <w:txbxContent>
                <w:p w:rsidR="00DC0B1A" w:rsidRDefault="00DC0B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297" o:spid="_x0000_s1027" type="#_x0000_t202" style="position:absolute;left:0;text-align:left;margin-left:125.65pt;margin-top:660.9pt;width:369.05pt;height:40.6pt;z-index:3;mso-position-horizontal-relative:page;mso-position-vertical-relative:page" stroked="f">
            <v:textbox style="mso-next-textbox:#_x0000_s27297" inset="0,0,0,0">
              <w:txbxContent>
                <w:p w:rsidR="00DC0B1A" w:rsidRDefault="00DC0B1A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הצעת החוק נתפרסמה בהצעות חוק 14 מיום כ"ט בסיון תש"ט (26.6.48), עטי 156.</w:t>
                  </w:r>
                </w:p>
                <w:p w:rsidR="00DC0B1A" w:rsidRPr="00764B81" w:rsidRDefault="00DC0B1A">
                  <w:pPr>
                    <w:pStyle w:val="OCRStyle1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כרר ג', עט' 2221.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98" o:spid="_x0000_s1028" type="#_x0000_t202" style="position:absolute;left:0;text-align:left;margin-left:109.6pt;margin-top:115.4pt;width:401.35pt;height:538.75pt;z-index:2;mso-position-horizontal-relative:page;mso-position-vertical-relative:page" stroked="f">
            <v:textbox style="mso-next-textbox:#_x0000_s27298" inset="0,0,0,0">
              <w:txbxContent>
                <w:p w:rsidR="00DC0B1A" w:rsidRDefault="00DC0B1A">
                  <w:pPr>
                    <w:pStyle w:val="OCRStyle1"/>
                    <w:ind w:left="24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תקציב השירותים הדתיים.</w:t>
                  </w:r>
                </w:p>
                <w:p w:rsidR="00DC0B1A" w:rsidRDefault="00DC0B1A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(א) כל מועצה דתית תכין הצעת תקציב של השירותים הדתיים היהודיים,</w:t>
                  </w:r>
                </w:p>
                <w:p w:rsidR="00DC0B1A" w:rsidRDefault="00DC0B1A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במועד ובצורה שיקבע שר הדתות.</w:t>
                  </w:r>
                </w:p>
                <w:p w:rsidR="00DC0B1A" w:rsidRDefault="00DC0B1A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(ב) הוכנה הצעת תקציב כאמור, תגישנה המועצה הדתית לאישור -</w:t>
                  </w:r>
                </w:p>
                <w:p w:rsidR="00DC0B1A" w:rsidRDefault="00DC0B1A">
                  <w:pPr>
                    <w:pStyle w:val="OCRStyle1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(1) אם המקום שלתושביו היא מספקת שירותים דתיים יהודיים נמצא</w:t>
                  </w:r>
                </w:p>
                <w:p w:rsidR="00DC0B1A" w:rsidRDefault="00DC0B1A">
                  <w:pPr>
                    <w:pStyle w:val="OCRStyle1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בתחום שיפוטה של רשות מקומית - לרשות המקומית ;</w:t>
                  </w:r>
                </w:p>
                <w:p w:rsidR="00DC0B1A" w:rsidRDefault="00DC0B1A">
                  <w:pPr>
                    <w:pStyle w:val="OCRStyle1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(2) בכל מקרה אחר - לשר הדתות.</w:t>
                  </w:r>
                </w:p>
                <w:p w:rsidR="00DC0B1A" w:rsidRDefault="00DC0B1A">
                  <w:pPr>
                    <w:pStyle w:val="OCRStyle1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(ג) נחלקו הדעות בין המועצה הדתית ובין הרשות המקומית בנוגע להצעת</w:t>
                  </w:r>
                </w:p>
                <w:p w:rsidR="00DC0B1A" w:rsidRDefault="00DC0B1A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תקציב שהוגשה לפי סעיף קטן (ב) (1), תכריע בדבר הממשלה, ובהתאם להכרעתה</w:t>
                  </w:r>
                </w:p>
                <w:p w:rsidR="00DC0B1A" w:rsidRDefault="00DC0B1A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תאשר הממשלה את הצעת התקציב, בשינויים או בלי שינויים.</w:t>
                  </w:r>
                </w:p>
                <w:p w:rsidR="00DC0B1A" w:rsidRDefault="00DC0B1A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(ד) אושרה הצעת תקציב כאמור, תהיה ההצעה לתקציב בר-תוקף ומחייב</w:t>
                  </w:r>
                </w:p>
                <w:p w:rsidR="00DC0B1A" w:rsidRDefault="00DC0B1A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והמועצה הדתית לא תוציא כל הוצאה שהיא אלא אם נכללה בתקציב זה.</w:t>
                  </w:r>
                </w:p>
                <w:p w:rsidR="00DC0B1A" w:rsidRDefault="00DC0B1A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2. כיסוי הוצאות התקציב.</w:t>
                  </w:r>
                </w:p>
                <w:p w:rsidR="00DC0B1A" w:rsidRDefault="00DC0B1A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(א) בהוצאות תקציב שאושר לפי סעיף 1 (ב) (1) או סעיף 1 (ג) ישאו -</w:t>
                  </w:r>
                </w:p>
                <w:p w:rsidR="00DC0B1A" w:rsidRDefault="00DC0B1A">
                  <w:pPr>
                    <w:pStyle w:val="OCRStyle1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(1) הממשלה - בשיעור של שליש ;</w:t>
                  </w:r>
                </w:p>
                <w:p w:rsidR="00DC0B1A" w:rsidRDefault="00DC0B1A">
                  <w:pPr>
                    <w:pStyle w:val="OCRStyle1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(2) הרשות המקומית - בשיעור של שני שלישים.</w:t>
                  </w:r>
                </w:p>
                <w:p w:rsidR="00DC0B1A" w:rsidRDefault="00DC0B1A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(ב) שר האוצר ושר הדתות ביחד רשאים להגדיל את השיעור הקבוע בסעיף</w:t>
                  </w:r>
                </w:p>
                <w:p w:rsidR="00DC0B1A" w:rsidRDefault="00DC0B1A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קטן (א) (1), לגבי המועצה הדתית במקום פלוני, אם לדעתם תנאי המקום המיוחדים</w:t>
                  </w:r>
                </w:p>
                <w:p w:rsidR="00DC0B1A" w:rsidRDefault="00DC0B1A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מצדיקים זאת.</w:t>
                  </w:r>
                </w:p>
                <w:p w:rsidR="00DC0B1A" w:rsidRDefault="00DC0B1A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(ג) בהוצאות תקציב שאושר לפי סעיף 1 (ב) (2) תשא הממשלה, בגדר חוק</w:t>
                  </w:r>
                </w:p>
                <w:p w:rsidR="00DC0B1A" w:rsidRDefault="00DC0B1A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התקציב הנוהג במדינה מזמן לזמן.</w:t>
                  </w:r>
                </w:p>
                <w:p w:rsidR="00DC0B1A" w:rsidRDefault="00DC0B1A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43 הגדרה.</w:t>
                  </w:r>
                </w:p>
                <w:p w:rsidR="00DC0B1A" w:rsidRDefault="00DC0B1A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(א) בחוק זה "מועצה דתית" - פירושה -</w:t>
                  </w:r>
                </w:p>
                <w:p w:rsidR="00DC0B1A" w:rsidRDefault="00DC0B1A">
                  <w:pPr>
                    <w:pStyle w:val="OCRStyle1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(1) במקום בו קיימים, ביום פרסום חוק זה ברשומות, מועצה כמשמעותה</w:t>
                  </w:r>
                </w:p>
                <w:p w:rsidR="00DC0B1A" w:rsidRDefault="00DC0B1A">
                  <w:pPr>
                    <w:pStyle w:val="OCRStyle1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בתקנה 26 לתקנות כנסת ישראל 1 - או גוף או אדם הממלא, בהסכמת</w:t>
                  </w:r>
                </w:p>
                <w:p w:rsidR="00DC0B1A" w:rsidRDefault="00DC0B1A">
                  <w:pPr>
                    <w:pStyle w:val="OCRStyle1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שר הדתות או בהסכמת הרשות המקומית, את התפקידים הנזכרים באותה</w:t>
                  </w:r>
                </w:p>
                <w:p w:rsidR="00DC0B1A" w:rsidRDefault="00DC0B1A">
                  <w:pPr>
                    <w:pStyle w:val="OCRStyle1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תקנה - אותה מועצה או אותו גוף או אדם ;</w:t>
                  </w:r>
                </w:p>
                <w:p w:rsidR="00DC0B1A" w:rsidRDefault="00DC0B1A">
                  <w:pPr>
                    <w:pStyle w:val="OCRStyle1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(2) במקום אחר - הגוף שיורכב באופן הקבוע בתקנות מיום ט' בחשון</w:t>
                  </w:r>
                </w:p>
                <w:p w:rsidR="00DC0B1A" w:rsidRDefault="00DC0B1A">
                  <w:pPr>
                    <w:pStyle w:val="OCRStyle1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תרצ"ח (14 באוקטובר 1937) שהותקנו על ידי הועד הלאומי לכנסת ישראל</w:t>
                  </w:r>
                </w:p>
                <w:p w:rsidR="00DC0B1A" w:rsidRDefault="00DC0B1A">
                  <w:pPr>
                    <w:pStyle w:val="OCRStyle1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ומועצת הרבנות הראשית לארץ-ישראל על-פי תקנה 26 האמורה (בסעיף</w:t>
                  </w:r>
                </w:p>
                <w:p w:rsidR="00DC0B1A" w:rsidRPr="00764B81" w:rsidRDefault="00DC0B1A">
                  <w:pPr>
                    <w:pStyle w:val="OCRStyle1"/>
                    <w:ind w:left="1004"/>
                  </w:pPr>
                  <w:r>
                    <w:rPr>
                      <w:rtl/>
                    </w:rPr>
                    <w:t>זה "התקנות").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99" o:spid="_x0000_s1029" type="#_x0000_t202" style="position:absolute;left:0;text-align:left;margin-left:150pt;margin-top:81.75pt;width:338pt;height:29.7pt;z-index:1;mso-position-horizontal-relative:page;mso-position-vertical-relative:page" stroked="f">
            <v:textbox style="mso-next-textbox:#_x0000_s27299" inset="0,0,0,0">
              <w:txbxContent>
                <w:p w:rsidR="00DC0B1A" w:rsidRPr="00764B81" w:rsidRDefault="00DC0B1A">
                  <w:pPr>
                    <w:pStyle w:val="OCRStyle1"/>
                    <w:ind w:left="30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תקציבי השירותים הדתיים היהודיים, תש"ט-1949 *</w:t>
                  </w:r>
                </w:p>
              </w:txbxContent>
            </v:textbox>
            <w10:wrap anchorx="page" anchory="page"/>
          </v:shape>
        </w:pict>
      </w:r>
    </w:p>
    <w:p w:rsidR="00DC0B1A" w:rsidRDefault="00DC0B1A">
      <w:pPr>
        <w:rPr>
          <w:rtl/>
        </w:rPr>
      </w:pPr>
      <w:r>
        <w:rPr>
          <w:rtl/>
        </w:rPr>
        <w:br w:type="page"/>
      </w:r>
    </w:p>
    <w:p w:rsidR="00DC0B1A" w:rsidRDefault="00000000">
      <w:pPr>
        <w:rPr>
          <w:rtl/>
        </w:rPr>
      </w:pPr>
      <w:r>
        <w:pict>
          <v:shape id="_x0000_s27300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7300" inset="0,0,0,0">
              <w:txbxContent>
                <w:p w:rsidR="00DC0B1A" w:rsidRDefault="00DC0B1A">
                  <w:r>
                    <w:rPr>
                      <w:rtl/>
                    </w:rPr>
                    <w:t>151                                          ספר החוקים 19                      כ"ב באב התש"ט 17.08.1949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01" o:spid="_x0000_s1031" type="#_x0000_t202" style="position:absolute;left:0;text-align:left;margin-left:369.7pt;margin-top:721.3pt;width:184.55pt;height:25.55pt;z-index:10;mso-position-horizontal-relative:page;mso-position-vertical-relative:page" stroked="f">
            <v:textbox style="mso-next-textbox:#_x0000_s27301" inset="0,0,0,0">
              <w:txbxContent>
                <w:p w:rsidR="00DC0B1A" w:rsidRDefault="00DC0B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302" o:spid="_x0000_s1032" type="#_x0000_t202" style="position:absolute;left:0;text-align:left;margin-left:155.65pt;margin-top:600.15pt;width:158.8pt;height:49.9pt;z-index:9;mso-position-horizontal-relative:page;mso-position-vertical-relative:page" stroked="f">
            <v:textbox style="mso-next-textbox:#_x0000_s27302" inset="0,0,0,0">
              <w:txbxContent>
                <w:p w:rsidR="00DC0B1A" w:rsidRDefault="00DC0B1A">
                  <w:pPr>
                    <w:pStyle w:val="OCRStyle2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DC0B1A" w:rsidRDefault="00DC0B1A">
                  <w:pPr>
                    <w:pStyle w:val="OCRStyle2"/>
                    <w:ind w:left="54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03" o:spid="_x0000_s1033" type="#_x0000_t202" style="position:absolute;left:0;text-align:left;margin-left:122pt;margin-top:555.6pt;width:129.3pt;height:44.35pt;z-index:8;mso-position-horizontal-relative:page;mso-position-vertical-relative:page" stroked="f">
            <v:textbox style="mso-next-textbox:#_x0000_s27303" inset="0,0,0,0">
              <w:txbxContent>
                <w:p w:rsidR="00DC0B1A" w:rsidRDefault="00DC0B1A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י. ל. הכהן מימון</w:t>
                  </w:r>
                </w:p>
                <w:p w:rsidR="00DC0B1A" w:rsidRDefault="00DC0B1A">
                  <w:pPr>
                    <w:pStyle w:val="OCRStyle2"/>
                    <w:ind w:left="644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04" o:spid="_x0000_s1034" type="#_x0000_t202" style="position:absolute;left:0;text-align:left;margin-left:251.3pt;margin-top:558.35pt;width:129.3pt;height:41.6pt;z-index:7;mso-position-horizontal-relative:page;mso-position-vertical-relative:page" stroked="f">
            <v:textbox style="mso-next-textbox:#_x0000_s27304" inset="0,0,0,0">
              <w:txbxContent>
                <w:p w:rsidR="00DC0B1A" w:rsidRDefault="00DC0B1A">
                  <w:pPr>
                    <w:pStyle w:val="OCRStyle2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ד. בן -גוריון</w:t>
                  </w:r>
                </w:p>
                <w:p w:rsidR="00DC0B1A" w:rsidRDefault="00DC0B1A">
                  <w:pPr>
                    <w:pStyle w:val="OCRStyle2"/>
                    <w:ind w:left="7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05" o:spid="_x0000_s1035" type="#_x0000_t202" style="position:absolute;left:0;text-align:left;margin-left:122pt;margin-top:78.8pt;width:408.1pt;height:476.8pt;z-index:6;mso-position-horizontal-relative:page;mso-position-vertical-relative:page" stroked="f">
            <v:textbox style="mso-next-textbox:#_x0000_s27305" inset="0,0,0,0">
              <w:txbxContent>
                <w:p w:rsidR="00DC0B1A" w:rsidRDefault="00DC0B1A">
                  <w:pPr>
                    <w:pStyle w:val="OCRStyle2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(ב) לצורך סעיף קטן (א) (2) -</w:t>
                  </w:r>
                </w:p>
                <w:p w:rsidR="00DC0B1A" w:rsidRDefault="00DC0B1A">
                  <w:pPr>
                    <w:pStyle w:val="OCRStyle2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(1) ימלא שר הדתות את תפקידיה של רשות מקומית לפי התקנות, לגבי</w:t>
                  </w:r>
                </w:p>
                <w:p w:rsidR="00DC0B1A" w:rsidRDefault="00DC0B1A">
                  <w:pPr>
                    <w:pStyle w:val="OCRStyle2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מקום שאינו נמצא בתחום שיפוטה של רשות מקומית, ויקבע את מספר</w:t>
                  </w:r>
                </w:p>
                <w:p w:rsidR="00DC0B1A" w:rsidRDefault="00DC0B1A">
                  <w:pPr>
                    <w:pStyle w:val="OCRStyle2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חבריו של הגוף האמור ;</w:t>
                  </w:r>
                </w:p>
                <w:p w:rsidR="00DC0B1A" w:rsidRDefault="00DC0B1A">
                  <w:pPr>
                    <w:pStyle w:val="OCRStyle2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(2) ימלאו הרבנים הראשיים לישראל את תפקידיה של לשכת הרבנות</w:t>
                  </w:r>
                </w:p>
                <w:p w:rsidR="00DC0B1A" w:rsidRDefault="00DC0B1A">
                  <w:pPr>
                    <w:pStyle w:val="OCRStyle2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לפי התקנות' לגבי מקום שאין בו לשכה כזאת ;</w:t>
                  </w:r>
                </w:p>
                <w:p w:rsidR="00DC0B1A" w:rsidRDefault="00DC0B1A">
                  <w:pPr>
                    <w:pStyle w:val="OCRStyle2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(3) רשאי שר הדתות, אם הרשות המקומית לא הרכיבה את הגוף האמור</w:t>
                  </w:r>
                </w:p>
                <w:p w:rsidR="00DC0B1A" w:rsidRDefault="00DC0B1A">
                  <w:pPr>
                    <w:pStyle w:val="OCRStyle2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תוך 45 יום מיום שהוגשה לה רשימת מועמדים לפי התקנות, להרכיב</w:t>
                  </w:r>
                </w:p>
                <w:p w:rsidR="00DC0B1A" w:rsidRDefault="00DC0B1A">
                  <w:pPr>
                    <w:pStyle w:val="OCRStyle2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את הגוף מתוך אותה רשימה.</w:t>
                  </w:r>
                </w:p>
                <w:p w:rsidR="00DC0B1A" w:rsidRDefault="00DC0B1A">
                  <w:pPr>
                    <w:pStyle w:val="OCRStyle2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(ג) מועצה דתית מוסמכת לטפל בסיפוק שירותים דתיים יהודיים בהתאם</w:t>
                  </w:r>
                </w:p>
                <w:p w:rsidR="00DC0B1A" w:rsidRDefault="00DC0B1A">
                  <w:pPr>
                    <w:pStyle w:val="OCRStyle2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לסעיפי תקציבה המאושר ולשם זה רשאית היא להתקשר בחוזים, להחזיק</w:t>
                  </w:r>
                </w:p>
                <w:p w:rsidR="00DC0B1A" w:rsidRDefault="00DC0B1A">
                  <w:pPr>
                    <w:pStyle w:val="OCRStyle2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רכוש בדרך שכירות או חכירה ולרכוש מטלטלים.</w:t>
                  </w:r>
                </w:p>
                <w:p w:rsidR="00DC0B1A" w:rsidRDefault="00DC0B1A">
                  <w:pPr>
                    <w:pStyle w:val="OCRStyle2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(ד) חוזים של מועצה דתית ייחתמו בידי ראש הרשות המקומית וראש</w:t>
                  </w:r>
                </w:p>
                <w:p w:rsidR="00DC0B1A" w:rsidRDefault="00DC0B1A">
                  <w:pPr>
                    <w:pStyle w:val="OCRStyle2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המועצה הדתית, ואם מקומה אינו נמצא בתחום שיפוטה של רשות מקומית</w:t>
                  </w:r>
                </w:p>
                <w:p w:rsidR="00DC0B1A" w:rsidRDefault="00DC0B1A">
                  <w:pPr>
                    <w:pStyle w:val="OCRStyle2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ייחתמו החוזים בידי ראש המועצה הדתית בלבד.</w:t>
                  </w:r>
                </w:p>
                <w:p w:rsidR="00DC0B1A" w:rsidRDefault="00DC0B1A">
                  <w:pPr>
                    <w:pStyle w:val="OCRStyle2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(ה) מועצה דתית לא תכהן יותר משנה אחת מיום פרסום חוק זה ברשומות.</w:t>
                  </w:r>
                </w:p>
                <w:p w:rsidR="00DC0B1A" w:rsidRDefault="00DC0B1A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4. ביצוע.</w:t>
                  </w:r>
                </w:p>
                <w:p w:rsidR="00DC0B1A" w:rsidRDefault="00DC0B1A">
                  <w:pPr>
                    <w:pStyle w:val="OCRStyle2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שר הדתות ממונה על ביצוע חוק זה והוא רשאי להתקין תקנות בכל ענין הנוגע</w:t>
                  </w:r>
                </w:p>
                <w:p w:rsidR="00DC0B1A" w:rsidRDefault="00DC0B1A">
                  <w:pPr>
                    <w:pStyle w:val="OCRStyle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לביצועו, וכן למנות חברים נוספים לכל מועצה דתית כמשמעותה בסעיף 3(א) (1).</w:t>
                  </w:r>
                </w:p>
                <w:p w:rsidR="00DC0B1A" w:rsidRDefault="00DC0B1A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5. תחילת תוקף.</w:t>
                  </w:r>
                </w:p>
                <w:p w:rsidR="00DC0B1A" w:rsidRDefault="00DC0B1A">
                  <w:pPr>
                    <w:pStyle w:val="OCRStyle2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בי בניסן תש"ט (1 באפריל 1949).</w:t>
                  </w:r>
                </w:p>
                <w:p w:rsidR="00DC0B1A" w:rsidRPr="00DC0B1A" w:rsidRDefault="00DC0B1A">
                  <w:pPr>
                    <w:pStyle w:val="OCRStyle2"/>
                    <w:ind w:left="4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נכנסת ביום ט"ו באב תש"ט (10 באוגוסט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64B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A6F777-3161-4314-8A7E-4C65ED504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64B8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C0B1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2008-04-06T17:54:00Z</dcterms:created>
  <dcterms:modified xsi:type="dcterms:W3CDTF">2008-04-06T17:54:00Z</dcterms:modified>
</cp:coreProperties>
</file>