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F2441" w:rsidRDefault="000F2441">
      <w:pPr>
        <w:rPr>
          <w:rtl/>
        </w:rPr>
      </w:pPr>
    </w:p>
    <w:p w:rsidR="000F244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42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7420" inset="0,0,0,0">
              <w:txbxContent>
                <w:p w:rsidR="000F2441" w:rsidRDefault="000F2441">
                  <w:r>
                    <w:rPr>
                      <w:rtl/>
                    </w:rPr>
                    <w:t>124                                         ספר החוקים 1087                    י"א באב התשמ"ג 21.07.1983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21" o:spid="_x0000_s1026" type="#_x0000_t202" style="position:absolute;left:0;text-align:left;margin-left:83.9pt;margin-top:667.75pt;width:391.85pt;height:63.55pt;z-index:6;mso-wrap-style:none;mso-position-horizontal-relative:page;mso-position-vertical-relative:page" stroked="f">
            <v:textbox style="mso-next-textbox:#_x0000_s27421" inset="0,0,0,0">
              <w:txbxContent>
                <w:p w:rsidR="000F2441" w:rsidRDefault="000F2441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באב התשמ''ג (13 ביולי 1983); הצעת החוק ודברי הסבר פורסמו בה''ח 1609, התשמ''ג,</w:t>
                  </w:r>
                </w:p>
                <w:p w:rsidR="000F2441" w:rsidRDefault="000F2441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עמ' 46.</w:t>
                  </w:r>
                </w:p>
                <w:p w:rsidR="000F2441" w:rsidRPr="000F2441" w:rsidRDefault="000F2441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1 ס''ח התש"ם, עמ' 163.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22" o:spid="_x0000_s1027" type="#_x0000_t202" style="position:absolute;left:0;text-align:left;margin-left:106.65pt;margin-top:604.15pt;width:89.7pt;height:36.45pt;z-index:5;mso-wrap-style:none;mso-position-horizontal-relative:page;mso-position-vertical-relative:page" stroked="f">
            <v:textbox style="mso-next-textbox:#_x0000_s27422" inset="0,0,0,0">
              <w:txbxContent>
                <w:p w:rsidR="000F2441" w:rsidRDefault="000F2441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F2441" w:rsidRDefault="000F2441">
                  <w:pPr>
                    <w:pStyle w:val="OCRStyle1"/>
                    <w:ind w:left="486"/>
                  </w:pPr>
                  <w:r>
                    <w:rPr>
                      <w:rtl/>
                    </w:rPr>
                    <w:t>שר החח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23" o:spid="_x0000_s1028" type="#_x0000_t202" style="position:absolute;left:0;text-align:left;margin-left:243.25pt;margin-top:602pt;width:85.55pt;height:44.95pt;z-index:4;mso-wrap-style:none;mso-position-horizontal-relative:page;mso-position-vertical-relative:page" stroked="f">
            <v:textbox style="mso-next-textbox:#_x0000_s27423" inset="0,0,0,0">
              <w:txbxContent>
                <w:p w:rsidR="000F2441" w:rsidRDefault="000F2441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0F2441" w:rsidRDefault="000F2441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24" o:spid="_x0000_s1029" type="#_x0000_t202" style="position:absolute;left:0;text-align:left;margin-left:359.9pt;margin-top:628.15pt;width:105.35pt;height:38.6pt;z-index:3;mso-wrap-style:none;mso-position-horizontal-relative:page;mso-position-vertical-relative:page" stroked="f">
            <v:textbox style="mso-next-textbox:#_x0000_s27424" inset="0,0,0,0">
              <w:txbxContent>
                <w:p w:rsidR="000F2441" w:rsidRDefault="000F2441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F2441" w:rsidRDefault="000F2441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25" o:spid="_x0000_s1030" type="#_x0000_t202" style="position:absolute;left:0;text-align:left;margin-left:90pt;margin-top:111.15pt;width:455.4pt;height:487.65pt;z-index:2;mso-wrap-style:none;mso-position-horizontal-relative:page;mso-position-vertical-relative:page" stroked="f">
            <v:textbox style="mso-next-textbox:#_x0000_s27425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76"/>
                    <w:gridCol w:w="1303"/>
                  </w:tblGrid>
                  <w:tr w:rsidR="000F2441" w:rsidRPr="000F2441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0F2441" w:rsidRDefault="000F2441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זה -</w:t>
                        </w:r>
                      </w:p>
                      <w:p w:rsid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"ארגון בין-לאומי" - ארגון בין-ממשלתי שישראל חברה בו או שהוא צד לאמנה בין-</w:t>
                        </w:r>
                      </w:p>
                      <w:p w:rsid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לאומית עם ישראל;</w:t>
                        </w:r>
                      </w:p>
                      <w:p w:rsid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"חסינויות וזכויות" - חסינויות וזכויות דיפלומטיות וכן חסינויות וזכויות המוענקות</w:t>
                        </w:r>
                      </w:p>
                      <w:p w:rsid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לנציגויות של ארגונים בין-לאומיים, לעובדיהם, לבני ביתם ולנכסיהם על-פי אמנות</w:t>
                        </w:r>
                      </w:p>
                      <w:p w:rsidR="000F2441" w:rsidRP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בין-לאומיות שישראל צד להן, לרבות המגבלות שבאותן אמנות.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0F2441" w:rsidRP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0F2441" w:rsidRPr="000F2441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שר החוץ רשאי לקבוע בצו אילו חסינויות וזכויות יוענקו בישראל לנציגות של</w:t>
                        </w:r>
                      </w:p>
                      <w:p w:rsidR="000F2441" w:rsidRP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בין-לאומי סלוני, לעובדיו, לבני ביתם ולנכסיהם, בכלל או לסוגים מהם.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ארגונים</w:t>
                        </w:r>
                      </w:p>
                      <w:p w:rsidR="000F2441" w:rsidRP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בין-לאומיים</w:t>
                        </w:r>
                      </w:p>
                    </w:tc>
                  </w:tr>
                  <w:tr w:rsidR="000F2441" w:rsidRPr="000F2441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שר החוץ רשאי לקבוע בצו אילו חסינויות וזכויות יוענקו בישראל לארגון</w:t>
                        </w:r>
                      </w:p>
                      <w:p w:rsid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בין-לאומי בשל כנס המתקיים בישראל מטעם הארגון, לעובדיו, לפקידיו, לנציגי מדינות,</w:t>
                        </w:r>
                      </w:p>
                      <w:p w:rsid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למומחים וליועצים, המשתתפים בכנס, הכל כפי שייקבע בצו; הצו יקבע, בין היתר, את</w:t>
                        </w:r>
                      </w:p>
                      <w:p w:rsid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שבה יחולו החסינויות והזכויות.</w:t>
                        </w:r>
                      </w:p>
                      <w:p w:rsid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"כנס" - לרבות ועידה, עצרת וכל כינוס המתקיים בישראל</w:t>
                        </w:r>
                      </w:p>
                      <w:p w:rsidR="000F2441" w:rsidRP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ארגון בין-לאומי.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0F2441" w:rsidRP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כנסים</w:t>
                        </w:r>
                      </w:p>
                    </w:tc>
                  </w:tr>
                  <w:tr w:rsidR="000F2441" w:rsidRPr="000F2441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שר החוץ רשאי לקבוע בצו אילו חסינויות וזכויות יוענקו בישראל למשלחת מיוחדת</w:t>
                        </w:r>
                      </w:p>
                      <w:p w:rsid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מדינה אחרת הבאה לישראל למילוי תפקיד שנקבע באמנה בין-לאומית שישראל</w:t>
                        </w:r>
                      </w:p>
                      <w:p w:rsid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 לה, לחבריה ולעובדיה, הכל כפי שייקבע בצו; הצו יקבע, בין היתר, את התקופה שבה</w:t>
                        </w:r>
                      </w:p>
                      <w:p w:rsidR="000F2441" w:rsidRP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החסינויות והזכויות.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0F2441" w:rsidRP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משלחות מיוחדות</w:t>
                        </w:r>
                      </w:p>
                    </w:tc>
                  </w:tr>
                  <w:tr w:rsidR="000F2441" w:rsidRPr="000F2441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צו לפי סעיפים 2, 3 ו-4 יהיה באישור הממשלה, לאחר התייעצות עם היועץ</w:t>
                        </w:r>
                      </w:p>
                      <w:p w:rsidR="000F2441" w:rsidRP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0F2441" w:rsidRP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גווים</w:t>
                        </w:r>
                      </w:p>
                    </w:tc>
                  </w:tr>
                  <w:tr w:rsidR="000F2441" w:rsidRPr="000F2441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0F2441" w:rsidRP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לא יוענקו חסינויות וזכויות לפי חוק זה לאזרחי ישראל או לתושביה.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0F2441" w:rsidRP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</w:t>
                        </w:r>
                      </w:p>
                    </w:tc>
                  </w:tr>
                  <w:tr w:rsidR="000F2441" w:rsidRPr="000F2441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ארגון בין-לאומי שניתן לגביו צו לפי סעיף 2 יהיה בישראל תאגיד.</w:t>
                        </w:r>
                      </w:p>
                      <w:p w:rsid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ארגון בין-לאומי שניתן לגביו צו לפי סעיף 3 יהיה בישראל תאגיד לתקופה</w:t>
                        </w:r>
                      </w:p>
                      <w:p w:rsidR="000F2441" w:rsidRP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הוחלו החסינויות והזכויות ולענין פעולה הכרוכה בקיום הכנס.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0F2441" w:rsidRP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</w:t>
                        </w:r>
                      </w:p>
                    </w:tc>
                  </w:tr>
                  <w:tr w:rsidR="000F2441" w:rsidRPr="000F2441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שר החוץ ממונה על ביצוע חוק זה והוא רשאי להתקין תקנות בכל ענין הנוגע</w:t>
                        </w:r>
                      </w:p>
                      <w:p w:rsidR="000F2441" w:rsidRP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0F2441" w:rsidRP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0F2441" w:rsidRPr="000F2441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0F2441" w:rsidRP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חוק מעמד ארגונים בין-לאומיים, התש"ם-1980 1 - בטל.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0F2441" w:rsidRPr="000F2441" w:rsidRDefault="000F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</w:tr>
                </w:tbl>
                <w:p w:rsidR="000F2441" w:rsidRDefault="000F244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426" o:spid="_x0000_s1031" type="#_x0000_t202" style="position:absolute;left:0;text-align:left;margin-left:115.15pt;margin-top:70.55pt;width:336.6pt;height:38.6pt;z-index:1;mso-wrap-style:none;mso-position-horizontal-relative:page;mso-position-vertical-relative:page" stroked="f">
            <v:textbox style="mso-next-textbox:#_x0000_s27426" inset="0,0,0,0">
              <w:txbxContent>
                <w:p w:rsidR="000F2441" w:rsidRDefault="000F2441">
                  <w:pPr>
                    <w:pStyle w:val="OCRStyle1"/>
                    <w:ind w:left="439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חסינויות וזכויות (ארגונים בין-לאומיים ומשלחות מיוחדות),</w:t>
                  </w:r>
                </w:p>
                <w:p w:rsidR="000F2441" w:rsidRPr="000F2441" w:rsidRDefault="000F2441">
                  <w:pPr>
                    <w:pStyle w:val="OCRStyle1"/>
                    <w:ind w:left="235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התשמ"ג-1983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F244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77CD5FB-AB2F-444A-96CD-8E9D998A0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F244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2008-04-07T01:29:00Z</dcterms:created>
  <dcterms:modified xsi:type="dcterms:W3CDTF">2008-04-07T01:29:00Z</dcterms:modified>
</cp:coreProperties>
</file>