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D6836" w:rsidRDefault="006D6836">
      <w:pPr>
        <w:rPr>
          <w:rtl/>
        </w:rPr>
      </w:pPr>
    </w:p>
    <w:p w:rsidR="006D683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46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7460" inset="0,0,0,0">
              <w:txbxContent>
                <w:p w:rsidR="006D6836" w:rsidRDefault="006D6836">
                  <w:r>
                    <w:rPr>
                      <w:rtl/>
                    </w:rPr>
                    <w:t>118                                         ספר החוקים 1085                     כ' באב התשמ"ג 30.07.1983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61" o:spid="_x0000_s1026" type="#_x0000_t202" style="position:absolute;left:0;text-align:left;margin-left:87.8pt;margin-top:346.7pt;width:401.15pt;height:123.95pt;z-index:6;mso-wrap-style:none;mso-position-horizontal-relative:page;mso-position-vertical-relative:page" stroked="f">
            <v:textbox style="mso-next-textbox:#_x0000_s27461" inset="0,0,0,0">
              <w:txbxContent>
                <w:p w:rsidR="006D6836" w:rsidRDefault="006D6836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בתמוז התשמ''ג (21 ביוני 1983); הצעת החוק ודברי הסבר פורסמו בה"ח 1623, התשמ''ג,</w:t>
                  </w:r>
                </w:p>
                <w:p w:rsidR="006D6836" w:rsidRDefault="006D6836">
                  <w:pPr>
                    <w:pStyle w:val="OCRStyle1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עמ' 163.</w:t>
                  </w:r>
                </w:p>
                <w:p w:rsidR="006D6836" w:rsidRDefault="006D6836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1 ס''ח התשי''ז, עמ' 103; התשמ''א, עמ' 2.</w:t>
                  </w:r>
                </w:p>
                <w:p w:rsidR="006D6836" w:rsidRPr="006D6836" w:rsidRDefault="006D6836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2 ס''ח התשי"ד, עמ' 76; התשמ''א, עמ' .161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62" o:spid="_x0000_s1027" type="#_x0000_t202" style="position:absolute;left:0;text-align:left;margin-left:106.8pt;margin-top:277.8pt;width:98pt;height:38.8pt;z-index:5;mso-wrap-style:none;mso-position-horizontal-relative:page;mso-position-vertical-relative:page" stroked="f">
            <v:textbox style="mso-next-textbox:#_x0000_s27462" inset="0,0,0,0">
              <w:txbxContent>
                <w:p w:rsidR="006D6836" w:rsidRDefault="006D6836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6D6836" w:rsidRDefault="006D6836">
                  <w:pPr>
                    <w:pStyle w:val="OCRStyle1"/>
                    <w:ind w:left="49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63" o:spid="_x0000_s1028" type="#_x0000_t202" style="position:absolute;left:0;text-align:left;margin-left:240.25pt;margin-top:283.15pt;width:80pt;height:32.65pt;z-index:4;mso-wrap-style:none;mso-position-horizontal-relative:page;mso-position-vertical-relative:page" stroked="f">
            <v:textbox style="mso-next-textbox:#_x0000_s27463" inset="0,0,0,0">
              <w:txbxContent>
                <w:p w:rsidR="006D6836" w:rsidRDefault="006D6836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6D6836" w:rsidRDefault="006D6836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64" o:spid="_x0000_s1029" type="#_x0000_t202" style="position:absolute;left:0;text-align:left;margin-left:346pt;margin-top:308.1pt;width:108.5pt;height:33.45pt;z-index:3;mso-wrap-style:none;mso-position-horizontal-relative:page;mso-position-vertical-relative:page" stroked="f">
            <v:textbox style="mso-next-textbox:#_x0000_s27464" inset="0,0,0,0">
              <w:txbxContent>
                <w:p w:rsidR="006D6836" w:rsidRDefault="006D6836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D6836" w:rsidRDefault="006D6836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65" o:spid="_x0000_s1030" type="#_x0000_t202" style="position:absolute;left:0;text-align:left;margin-left:84.45pt;margin-top:105.75pt;width:466.5pt;height:172.05pt;z-index:2;mso-wrap-style:none;mso-position-horizontal-relative:page;mso-position-vertical-relative:page" stroked="f">
            <v:textbox style="mso-next-textbox:#_x0000_s27465" inset="0,0,0,0">
              <w:txbxContent>
                <w:tbl>
                  <w:tblPr>
                    <w:tblW w:w="49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474"/>
                    <w:gridCol w:w="714"/>
                    <w:gridCol w:w="1296"/>
                  </w:tblGrid>
                  <w:tr w:rsidR="006D6836" w:rsidRPr="006D6836">
                    <w:trPr>
                      <w:jc w:val="right"/>
                    </w:trPr>
                    <w:tc>
                      <w:tcPr>
                        <w:tcW w:w="4236" w:type="pct"/>
                        <w:gridSpan w:val="2"/>
                      </w:tcPr>
                      <w:p w:rsidR="006D6836" w:rsidRDefault="006D6836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8 לחוק נכי רדיפות הנאצים, התשי"ז-1957  1(להלן - החוק העיקרי),</w:t>
                        </w:r>
                      </w:p>
                      <w:p w:rsidR="006D6836" w:rsidRDefault="006D68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"לענין סעיף 8 לתוספת החמישית לחוק הביטוח הלאומי, התשי"ד-1954 (להלן -</w:t>
                        </w:r>
                      </w:p>
                      <w:p w:rsidR="006D6836" w:rsidRPr="006D6836" w:rsidRDefault="006D68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הביטוח)" יבוא "לפי סעיף 6(א) לחוק נכי המלחמה בנאצים, התשי"ד--21954".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6D6836" w:rsidRPr="006D6836" w:rsidRDefault="006D68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6D6836" w:rsidRPr="006D6836">
                    <w:trPr>
                      <w:jc w:val="right"/>
                    </w:trPr>
                    <w:tc>
                      <w:tcPr>
                        <w:tcW w:w="4236" w:type="pct"/>
                        <w:gridSpan w:val="2"/>
                      </w:tcPr>
                      <w:p w:rsidR="006D6836" w:rsidRPr="006D6836" w:rsidRDefault="006D68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9 לחוק העיקרי יבוא:</w:t>
                        </w:r>
                      </w:p>
                    </w:tc>
                    <w:tc>
                      <w:tcPr>
                        <w:tcW w:w="764" w:type="pct"/>
                      </w:tcPr>
                      <w:p w:rsidR="006D6836" w:rsidRPr="006D6836" w:rsidRDefault="006D68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9</w:t>
                        </w:r>
                      </w:p>
                    </w:tc>
                  </w:tr>
                  <w:tr w:rsidR="006D6836">
                    <w:trPr>
                      <w:jc w:val="right"/>
                    </w:trPr>
                    <w:tc>
                      <w:tcPr>
                        <w:tcW w:w="3815" w:type="pct"/>
                      </w:tcPr>
                      <w:p w:rsidR="006D6836" w:rsidRDefault="006D68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הנכה או הרשות המוסמכת רשאים, בתנאים שייקבעו בתקנות, לערור</w:t>
                        </w:r>
                      </w:p>
                      <w:p w:rsidR="006D6836" w:rsidRDefault="006D68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החלטה של ועדה רפואית בפני ועדה רפואית עליונה שנתמנתה לפי</w:t>
                        </w:r>
                      </w:p>
                      <w:p w:rsidR="006D6836" w:rsidRPr="006D6836" w:rsidRDefault="006D68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2(א) לחוק נכי המלחמה בנאצים, התשי"ד-1954."</w:t>
                        </w:r>
                      </w:p>
                    </w:tc>
                    <w:tc>
                      <w:tcPr>
                        <w:tcW w:w="421" w:type="pct"/>
                      </w:tcPr>
                      <w:p w:rsidR="006D6836" w:rsidRPr="006D6836" w:rsidRDefault="006D68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"ערר</w:t>
                        </w:r>
                      </w:p>
                    </w:tc>
                    <w:tc>
                      <w:tcPr>
                        <w:tcW w:w="764" w:type="pct"/>
                      </w:tcPr>
                      <w:p w:rsidR="006D6836" w:rsidRDefault="006D683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D6836" w:rsidRPr="006D6836">
                    <w:trPr>
                      <w:jc w:val="right"/>
                    </w:trPr>
                    <w:tc>
                      <w:tcPr>
                        <w:tcW w:w="4236" w:type="pct"/>
                        <w:gridSpan w:val="2"/>
                      </w:tcPr>
                      <w:p w:rsidR="006D6836" w:rsidRDefault="006D68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חוק זה יחול על מי שביום פרסום חוק זה טרם החל הדיון בבקשתו לקביעת דרגת</w:t>
                        </w:r>
                      </w:p>
                      <w:p w:rsidR="006D6836" w:rsidRPr="006D6836" w:rsidRDefault="006D68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 או שטרם החל הדיון בעררו בקשר לדרגת נכותו, לפי הענין.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6D6836" w:rsidRPr="006D6836" w:rsidRDefault="006D68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6D6836" w:rsidRDefault="006D683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466" o:spid="_x0000_s1031" type="#_x0000_t202" style="position:absolute;left:0;text-align:left;margin-left:142.05pt;margin-top:78.2pt;width:299.55pt;height:25.75pt;z-index:1;mso-wrap-style:none;mso-position-horizontal-relative:page;mso-position-vertical-relative:page" stroked="f">
            <v:textbox style="mso-next-textbox:#_x0000_s27466" inset="0,0,0,0">
              <w:txbxContent>
                <w:p w:rsidR="006D6836" w:rsidRPr="006D6836" w:rsidRDefault="006D6836">
                  <w:pPr>
                    <w:pStyle w:val="OCRStyle1"/>
                    <w:ind w:left="41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נכי רדיפות הנאצים (תיקון מס' 8), התשמ"ג-1983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D683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D486E38-5A8C-4F92-A7B2-F85806CDD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D683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2008-04-07T01:29:00Z</dcterms:created>
  <dcterms:modified xsi:type="dcterms:W3CDTF">2008-04-07T01:29:00Z</dcterms:modified>
</cp:coreProperties>
</file>