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30400" w:rsidRDefault="00930400">
      <w:pPr>
        <w:rPr>
          <w:rtl/>
        </w:rPr>
      </w:pPr>
    </w:p>
    <w:p w:rsidR="0093040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551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7551" inset="0,0,0,0">
              <w:txbxContent>
                <w:p w:rsidR="00930400" w:rsidRDefault="00930400">
                  <w:r>
                    <w:rPr>
                      <w:rtl/>
                    </w:rPr>
                    <w:t>141                                          ספר החוקים 509                     י' באב התשכ"ז 16.08.1967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52" o:spid="_x0000_s1026" type="#_x0000_t202" style="position:absolute;left:0;text-align:left;margin-left:156.85pt;margin-top:614.75pt;width:400.35pt;height:128.1pt;z-index:8;mso-wrap-style:none;mso-position-horizontal-relative:page;mso-position-vertical-relative:page" stroked="f">
            <v:textbox style="mso-next-textbox:#_x0000_s27552" inset="0,0,0,0">
              <w:txbxContent>
                <w:p w:rsidR="00930400" w:rsidRDefault="00930400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בי באב תשכ"ז (8 באוגוסט 1967); הצעת החוק ודברי הסבר פורסמו בה''ח 742, תשב"ז,</w:t>
                  </w:r>
                </w:p>
                <w:p w:rsidR="00930400" w:rsidRDefault="00930400">
                  <w:pPr>
                    <w:pStyle w:val="OCRStyle1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עמ' 208.</w:t>
                  </w:r>
                </w:p>
                <w:p w:rsidR="00930400" w:rsidRDefault="00930400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1 ס"ח תשכ"ה, עמ' 307.</w:t>
                  </w:r>
                </w:p>
                <w:p w:rsidR="00930400" w:rsidRPr="00930400" w:rsidRDefault="00930400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2 חוקי א"י, כרך ב' פרק קמ"ג, עמ' .1427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53" o:spid="_x0000_s1027" type="#_x0000_t202" style="position:absolute;left:0;text-align:left;margin-left:431.5pt;margin-top:538.9pt;width:124.15pt;height:52.45pt;z-index:7;mso-wrap-style:none;mso-position-horizontal-relative:page;mso-position-vertical-relative:page" stroked="f">
            <v:textbox style="mso-next-textbox:#_x0000_s27553" inset="0,0,0,0">
              <w:txbxContent>
                <w:p w:rsidR="00930400" w:rsidRDefault="00930400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930400" w:rsidRDefault="00930400">
                  <w:pPr>
                    <w:pStyle w:val="OCRStyle1"/>
                    <w:ind w:left="6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54" o:spid="_x0000_s1028" type="#_x0000_t202" style="position:absolute;left:0;text-align:left;margin-left:165.55pt;margin-top:486.45pt;width:94.65pt;height:36.05pt;z-index:6;mso-wrap-style:none;mso-position-horizontal-relative:page;mso-position-vertical-relative:page" stroked="f">
            <v:textbox style="mso-next-textbox:#_x0000_s27554" inset="0,0,0,0">
              <w:txbxContent>
                <w:p w:rsidR="00930400" w:rsidRDefault="00930400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ישראל ברזילי</w:t>
                  </w:r>
                </w:p>
                <w:p w:rsidR="00930400" w:rsidRDefault="00930400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55" o:spid="_x0000_s1029" type="#_x0000_t202" style="position:absolute;left:0;text-align:left;margin-left:266.35pt;margin-top:487.25pt;width:104.95pt;height:35.25pt;z-index:5;mso-wrap-style:none;mso-position-horizontal-relative:page;mso-position-vertical-relative:page" stroked="f">
            <v:textbox style="mso-next-textbox:#_x0000_s27555" inset="0,0,0,0">
              <w:txbxContent>
                <w:p w:rsidR="00930400" w:rsidRDefault="00930400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930400" w:rsidRDefault="00930400">
                  <w:pPr>
                    <w:pStyle w:val="OCRStyle1"/>
                    <w:ind w:left="59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56" o:spid="_x0000_s1030" type="#_x0000_t202" style="position:absolute;left:0;text-align:left;margin-left:385.15pt;margin-top:485.45pt;width:62.75pt;height:37.05pt;z-index:4;mso-wrap-style:none;mso-position-horizontal-relative:page;mso-position-vertical-relative:page" stroked="f">
            <v:textbox style="mso-next-textbox:#_x0000_s27556" inset="0,0,0,0">
              <w:txbxContent>
                <w:p w:rsidR="00930400" w:rsidRDefault="00930400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משה קול</w:t>
                  </w:r>
                </w:p>
                <w:p w:rsidR="00930400" w:rsidRDefault="00930400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שר הפיתוח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57" o:spid="_x0000_s1031" type="#_x0000_t202" style="position:absolute;left:0;text-align:left;margin-left:463.35pt;margin-top:486.45pt;width:74.05pt;height:29.3pt;z-index:3;mso-wrap-style:none;mso-position-horizontal-relative:page;mso-position-vertical-relative:page" stroked="f">
            <v:textbox style="mso-next-textbox:#_x0000_s27557" inset="0,0,0,0">
              <w:txbxContent>
                <w:p w:rsidR="00930400" w:rsidRDefault="00930400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930400" w:rsidRDefault="00930400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58" o:spid="_x0000_s1032" type="#_x0000_t202" style="position:absolute;left:0;text-align:left;margin-left:111.1pt;margin-top:111.05pt;width:445.9pt;height:374.4pt;z-index:2;mso-wrap-style:none;mso-position-horizontal-relative:page;mso-position-vertical-relative:page" stroked="f">
            <v:textbox style="mso-next-textbox:#_x0000_s27558" inset="0,0,0,0">
              <w:txbxContent>
                <w:tbl>
                  <w:tblPr>
                    <w:tblW w:w="47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3"/>
                    <w:gridCol w:w="7026"/>
                  </w:tblGrid>
                  <w:tr w:rsidR="00930400" w:rsidRPr="00930400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930400" w:rsidRDefault="0093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תכנית</w:t>
                        </w:r>
                      </w:p>
                      <w:p w:rsidR="00930400" w:rsidRPr="00930400" w:rsidRDefault="0093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תחנת הכוח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930400" w:rsidRDefault="0093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הממשלה רשאית, על פי הצעת חברת החשמל לישראל בע"מ, לאשר תכנית</w:t>
                        </w:r>
                      </w:p>
                      <w:p w:rsidR="00930400" w:rsidRDefault="0093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לבניה ולהפעלה של תחנת כוח חשמלית בשטח הנמצא בתחום עירית תל-אביב-יפו ובמימי</w:t>
                        </w:r>
                      </w:p>
                      <w:p w:rsidR="00930400" w:rsidRDefault="0093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החופין הסמוכים לו (להלן - תחנת הכוח) ורשאית הממשלה לתקן את התכנית, הן ביזמתה</w:t>
                        </w:r>
                      </w:p>
                      <w:p w:rsidR="00930400" w:rsidRDefault="0093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והן על פי הצעה כאמור; תכנית שאושרה כאמור, וכפי שתוקנה מזמן לזמן, תיקרא</w:t>
                        </w:r>
                      </w:p>
                      <w:p w:rsidR="00930400" w:rsidRDefault="0093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 "תכנית תחנת הכוח".</w:t>
                        </w:r>
                      </w:p>
                      <w:p w:rsidR="00930400" w:rsidRDefault="0093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תביא את הצעת חברת החשמל לישראל בע"מ לפי סעיף קטן (א)</w:t>
                        </w:r>
                      </w:p>
                      <w:p w:rsidR="00930400" w:rsidRDefault="0093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לידיעת הועדה המחוזית לתכנון ולבניה של מחוז תל-אביב; הועדה רשאית להגיש לממשלה</w:t>
                        </w:r>
                      </w:p>
                      <w:p w:rsidR="00930400" w:rsidRDefault="0093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הערותיה להצעה תוך ארבעה עשר יום מיום שהובאה לידיעתה, ולא תכריע הממשלה</w:t>
                        </w:r>
                      </w:p>
                      <w:p w:rsidR="00930400" w:rsidRPr="00930400" w:rsidRDefault="0093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בהצעה לפני תום התקופה האמורה.</w:t>
                        </w:r>
                      </w:p>
                    </w:tc>
                  </w:tr>
                  <w:tr w:rsidR="00930400" w:rsidRPr="00930400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930400" w:rsidRPr="00930400" w:rsidRDefault="0093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930400" w:rsidRDefault="0093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אושרה תכנית תחנת הכוח, לא יהיו הקמת תחנת הכוח, הפעלתה והשימוש בה טעונים</w:t>
                        </w:r>
                      </w:p>
                      <w:p w:rsidR="00930400" w:rsidRDefault="0093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רשיון, היתר, פטור, אישור וכיוצא באלה, על פי חוק התכנון והבניה, תשכ"ה-1965 1,</w:t>
                        </w:r>
                      </w:p>
                      <w:p w:rsidR="00930400" w:rsidRPr="00930400" w:rsidRDefault="0093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המלאכות והתעשיות (הסדרתן)2 והתקנות על פיהם.</w:t>
                        </w:r>
                      </w:p>
                    </w:tc>
                  </w:tr>
                  <w:tr w:rsidR="00930400" w:rsidRPr="00930400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930400" w:rsidRPr="00930400" w:rsidRDefault="0093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ודו"חות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930400" w:rsidRDefault="0093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הממשלה תקבע בתקנות את דרכי הפיקוח על ביצוע תכנית תחנת הכוח, הפעלתה</w:t>
                        </w:r>
                      </w:p>
                      <w:p w:rsidR="00930400" w:rsidRDefault="0093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והשימוש בה, הכל כדי להבטיח שיהיו לפי התכנית, ורשאית היא, בתקנות אלה -</w:t>
                        </w:r>
                      </w:p>
                      <w:p w:rsidR="00930400" w:rsidRDefault="0093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לקבוע כי הוראות חוק התכנון והבניה, תשכ"ה-1965, פקודת המלאכות</w:t>
                        </w:r>
                      </w:p>
                      <w:p w:rsidR="00930400" w:rsidRDefault="0093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והתעשיות (הסדרתן) והתקנות על פיהם, כולן או מקצתן, יחולו, בשינויים</w:t>
                        </w:r>
                      </w:p>
                      <w:p w:rsidR="00930400" w:rsidRDefault="0093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ובהתאמות שתקבע, על הקמת תחנת הכוח, הפעלתה והשימוש בה;</w:t>
                        </w:r>
                      </w:p>
                      <w:p w:rsidR="00930400" w:rsidRPr="00930400" w:rsidRDefault="0093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להטיל חובה להגיש לה דינים וחשבונות תקופתיים.</w:t>
                        </w:r>
                      </w:p>
                    </w:tc>
                  </w:tr>
                  <w:tr w:rsidR="00930400" w:rsidRPr="00930400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930400" w:rsidRPr="00930400" w:rsidRDefault="0093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930400" w:rsidRDefault="0093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שרי הפיתוח, הפנים והבריאות ממונים על ביצוע חוק זה והם רשאים להתקין תקנות</w:t>
                        </w:r>
                      </w:p>
                      <w:p w:rsidR="00930400" w:rsidRPr="00930400" w:rsidRDefault="0093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</w:tbl>
                <w:p w:rsidR="00930400" w:rsidRDefault="009304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559" o:spid="_x0000_s1033" type="#_x0000_t202" style="position:absolute;left:0;text-align:left;margin-left:241.4pt;margin-top:72.2pt;width:236.6pt;height:27.7pt;z-index:1;mso-wrap-style:none;mso-position-horizontal-relative:page;mso-position-vertical-relative:page" stroked="f">
            <v:textbox style="mso-next-textbox:#_x0000_s27559" inset="0,0,0,0">
              <w:txbxContent>
                <w:p w:rsidR="00930400" w:rsidRPr="00930400" w:rsidRDefault="00930400">
                  <w:pPr>
                    <w:pStyle w:val="OCRStyle1"/>
                    <w:ind w:left="8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תחנת הכוח תל-אביב, תשכ"ז-1967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3040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A32A8F8-AE5E-4C7A-8596-AC48DF6B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3040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2008-04-09T14:06:00Z</dcterms:created>
  <dcterms:modified xsi:type="dcterms:W3CDTF">2008-04-09T14:06:00Z</dcterms:modified>
</cp:coreProperties>
</file>