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530E" w:rsidRDefault="00C1530E">
      <w:pPr>
        <w:rPr>
          <w:rtl/>
        </w:rPr>
      </w:pPr>
    </w:p>
    <w:p w:rsidR="00C1530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96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960" inset="0,0,0,0">
              <w:txbxContent>
                <w:p w:rsidR="00F06EB4" w:rsidRDefault="00F06EB4">
                  <w:r>
                    <w:rPr>
                      <w:rtl/>
                    </w:rPr>
                    <w:t>10                                           ספר החוקים 488                    ט' בטבת התשכ"ז 22.12.1966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61" o:spid="_x0000_s1026" type="#_x0000_t202" style="position:absolute;left:0;text-align:left;margin-left:104.65pt;margin-top:671.9pt;width:376.2pt;height:74.05pt;z-index:3;mso-wrap-style:none;mso-position-horizontal-relative:page;mso-position-vertical-relative:page" stroked="f">
            <v:textbox style="mso-next-textbox:#_x0000_s27961" inset="0,0,0,0">
              <w:txbxContent>
                <w:p w:rsidR="00F06EB4" w:rsidRDefault="00F06EB4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בכסלו תשכ"ז (13 בדצמבר 1966); הצעת החוק ודברי הסבר פורסמו בה"ח 691, תשכ"ו</w:t>
                  </w:r>
                </w:p>
                <w:p w:rsidR="00F06EB4" w:rsidRDefault="00F06EB4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עמ' 115.</w:t>
                  </w:r>
                </w:p>
                <w:p w:rsidR="00F06EB4" w:rsidRPr="00C1530E" w:rsidRDefault="00F06EB4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1 ס"ח 467, תשכ"ה, עמ' 303.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62" o:spid="_x0000_s1027" type="#_x0000_t202" style="position:absolute;left:0;text-align:left;margin-left:92.2pt;margin-top:108.2pt;width:466.9pt;height:559.55pt;z-index:2;mso-wrap-style:none;mso-position-horizontal-relative:page;mso-position-vertical-relative:page" stroked="f">
            <v:textbox style="mso-next-textbox:#_x0000_s27962" inset="0,0,0,0">
              <w:txbxContent>
                <w:tbl>
                  <w:tblPr>
                    <w:tblW w:w="49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8"/>
                    <w:gridCol w:w="1331"/>
                    <w:gridCol w:w="1282"/>
                  </w:tblGrid>
                  <w:tr w:rsidR="00F06EB4" w:rsidRPr="00C1530E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F06EB4" w:rsidRDefault="00F06EB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111 לחוק התכנון והבניה' תשכ"ה-11965 (להלן - החוק העיקרי), בכותרת</w:t>
                        </w:r>
                      </w:p>
                      <w:p w:rsidR="00F06EB4" w:rsidRPr="00C1530E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השוליים, במקום "לערר" יבוא "וערר".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F06EB4" w:rsidRPr="00C1530E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111</w:t>
                        </w:r>
                      </w:p>
                    </w:tc>
                  </w:tr>
                  <w:tr w:rsidR="00F06EB4" w:rsidRPr="00C1530E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F06EB4" w:rsidRPr="00C1530E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136 לחוק העיקרי, במקום "סימן ה'" יבוא "סימן ו'".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F06EB4" w:rsidRPr="00C1530E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136</w:t>
                        </w:r>
                      </w:p>
                    </w:tc>
                  </w:tr>
                  <w:tr w:rsidR="00F06EB4" w:rsidRPr="00C1530E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141 לחוק העיקרי, במקום "הועדה המקומית אישרה את התכנית" יבוא</w:t>
                        </w:r>
                      </w:p>
                      <w:p w:rsidR="00F06EB4" w:rsidRPr="00C1530E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 המקומית אישרה את התשריט".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F06EB4" w:rsidRPr="00C1530E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141</w:t>
                        </w:r>
                      </w:p>
                    </w:tc>
                  </w:tr>
                  <w:tr w:rsidR="00F06EB4" w:rsidRPr="00C1530E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159 לחוק העיקרי, בהגדרת "מיתקן בטחוני", במקום "או נודע להיות מוחזק"</w:t>
                        </w:r>
                      </w:p>
                      <w:p w:rsidR="00F06EB4" w:rsidRPr="00C1530E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נועד להיות מוחזק",</w:t>
                        </w:r>
                      </w:p>
                    </w:tc>
                    <w:tc>
                      <w:tcPr>
                        <w:tcW w:w="755" w:type="pct"/>
                      </w:tcPr>
                      <w:p w:rsidR="00F06EB4" w:rsidRPr="00C1530E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159</w:t>
                        </w:r>
                      </w:p>
                    </w:tc>
                  </w:tr>
                  <w:tr w:rsidR="00F06EB4" w:rsidRPr="00C1530E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F06EB4" w:rsidRPr="00C1530E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126(0 לחוק העיקרי, במקום "אישור העברה" יבוא "איסור העברה".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F06EB4" w:rsidRPr="00C1530E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126</w:t>
                        </w:r>
                      </w:p>
                    </w:tc>
                  </w:tr>
                  <w:tr w:rsidR="00F06EB4" w:rsidRPr="00C1530E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F06EB4" w:rsidRPr="00C1530E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בפרק י"ב לחוק העיקרי, לפני סעיף 270, יבוא:</w:t>
                        </w:r>
                      </w:p>
                    </w:tc>
                    <w:tc>
                      <w:tcPr>
                        <w:tcW w:w="755" w:type="pct"/>
                        <w:vMerge w:val="restart"/>
                      </w:tcPr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F06EB4" w:rsidRPr="00C1530E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269א</w:t>
                        </w:r>
                      </w:p>
                    </w:tc>
                  </w:tr>
                  <w:tr w:rsidR="00F06EB4">
                    <w:trPr>
                      <w:jc w:val="right"/>
                    </w:trPr>
                    <w:tc>
                      <w:tcPr>
                        <w:tcW w:w="3461" w:type="pct"/>
                      </w:tcPr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269א.בפרק זה -</w:t>
                        </w:r>
                      </w:p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"תכנית ממלכתית" - תכנית שאושרה על ידי אגף התכנון של משרד</w:t>
                        </w:r>
                      </w:p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הפנים, או על ידי ועדת תיאום של אגפי התכנון של משרדי הפנים</w:t>
                        </w:r>
                      </w:p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והשיכון, לפני תחילתו של חוק זה, והודעה על הפקדתה במשרדים</w:t>
                        </w:r>
                      </w:p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פורסמה ברשומות על ידי שר הפנים ושר השיכון תוך</w:t>
                        </w:r>
                      </w:p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חדשיים מיום תחילתו של חוק התכנון והבניה (תיקון), תשכ"ז-1966".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F06EB4" w:rsidRPr="00C1530E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''הגדרות</w:t>
                        </w:r>
                      </w:p>
                    </w:tc>
                    <w:tc>
                      <w:tcPr>
                        <w:tcW w:w="755" w:type="pct"/>
                        <w:vMerge/>
                      </w:tcPr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06EB4" w:rsidRPr="00C1530E">
                    <w:trPr>
                      <w:jc w:val="right"/>
                    </w:trPr>
                    <w:tc>
                      <w:tcPr>
                        <w:tcW w:w="4245" w:type="pct"/>
                        <w:gridSpan w:val="2"/>
                      </w:tcPr>
                      <w:p w:rsidR="00F06EB4" w:rsidRPr="00C1530E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אחרי סעיף 277 לחוק העיקרי יבוא:</w:t>
                        </w:r>
                      </w:p>
                    </w:tc>
                    <w:tc>
                      <w:tcPr>
                        <w:tcW w:w="755" w:type="pct"/>
                        <w:vMerge w:val="restart"/>
                      </w:tcPr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F06EB4" w:rsidRPr="00C1530E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277א עד 277ז</w:t>
                        </w:r>
                      </w:p>
                    </w:tc>
                  </w:tr>
                  <w:tr w:rsidR="00F06EB4">
                    <w:trPr>
                      <w:jc w:val="right"/>
                    </w:trPr>
                    <w:tc>
                      <w:tcPr>
                        <w:tcW w:w="3461" w:type="pct"/>
                      </w:tcPr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277א.ועדה מקומית שמרחב תכנונה כלול, כולו או מקצתו, בתחומה של</w:t>
                        </w:r>
                      </w:p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ממלכתית או גובל תחום של תכנית כאמור, רשאית, תוך חדשיים</w:t>
                        </w:r>
                      </w:p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מהמועד שבו פורסמה ברשומות הודעה על הפקדתה של התכנית כאמור</w:t>
                        </w:r>
                      </w:p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269א, להגיש לשרי הפנים והשיכון התנגדות לה; אך אין בהגשת</w:t>
                        </w:r>
                      </w:p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 כדי לעכב את ביצוען של פעולות מטעם המדינה הטעונות היתר</w:t>
                        </w:r>
                      </w:p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ה'.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"התנגדות לתכנית</w:t>
                        </w:r>
                      </w:p>
                      <w:p w:rsidR="00F06EB4" w:rsidRPr="00C1530E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ממלכתית</w:t>
                        </w:r>
                      </w:p>
                    </w:tc>
                    <w:tc>
                      <w:tcPr>
                        <w:tcW w:w="755" w:type="pct"/>
                        <w:vMerge/>
                      </w:tcPr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06EB4">
                    <w:trPr>
                      <w:jc w:val="right"/>
                    </w:trPr>
                    <w:tc>
                      <w:tcPr>
                        <w:tcW w:w="3461" w:type="pct"/>
                      </w:tcPr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277ב. תכנית ממלכתית שהופקדה במשרדי הפנים והשיכון תהא פתוחה</w:t>
                        </w:r>
                      </w:p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לעיון לכל מעונין במקום הפקדתה וללא תשלום.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F06EB4" w:rsidRPr="00C1530E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עיון</w:t>
                        </w:r>
                      </w:p>
                    </w:tc>
                    <w:tc>
                      <w:tcPr>
                        <w:tcW w:w="755" w:type="pct"/>
                      </w:tcPr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06EB4">
                    <w:trPr>
                      <w:jc w:val="right"/>
                    </w:trPr>
                    <w:tc>
                      <w:tcPr>
                        <w:tcW w:w="3461" w:type="pct"/>
                      </w:tcPr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277ג. שרי הפנים והשיכון, בבואם להכריע בהתנגדות לפי סעיף 277א,</w:t>
                        </w:r>
                      </w:p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לאשר את התכנית, עם שינויים או בלי שינויים, או לבטל את</w:t>
                        </w:r>
                      </w:p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F06EB4" w:rsidRPr="00C1530E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השרים</w:t>
                        </w:r>
                      </w:p>
                    </w:tc>
                    <w:tc>
                      <w:tcPr>
                        <w:tcW w:w="755" w:type="pct"/>
                      </w:tcPr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06EB4">
                    <w:trPr>
                      <w:jc w:val="right"/>
                    </w:trPr>
                    <w:tc>
                      <w:tcPr>
                        <w:tcW w:w="3461" w:type="pct"/>
                      </w:tcPr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277ד. תכנית ממלכתית שהופקדה במשרדי הפנים והשיכון תיערך בהתאם</w:t>
                        </w:r>
                      </w:p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לפי חוק זה בדבר עריכתן של תכניות, ושר הפנים יורה על</w:t>
                        </w:r>
                      </w:p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עריכתה כתכנית מפורטת, או כתכנית מתאר, לפי הענין: אך לא יעשה כן</w:t>
                        </w:r>
                      </w:p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עברה התקופה להגשת התנגדות לפי סעיף 277א, או כל עוד</w:t>
                        </w:r>
                      </w:p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הוכרע בהתנגדות שהוגשה.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עריכה מחדש של</w:t>
                        </w:r>
                      </w:p>
                      <w:p w:rsidR="00F06EB4" w:rsidRPr="00C1530E" w:rsidRDefault="00F06E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ממלכתית</w:t>
                        </w:r>
                      </w:p>
                    </w:tc>
                    <w:tc>
                      <w:tcPr>
                        <w:tcW w:w="755" w:type="pct"/>
                      </w:tcPr>
                      <w:p w:rsidR="00F06EB4" w:rsidRDefault="00F06EB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06EB4" w:rsidRDefault="00F06E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963" o:spid="_x0000_s1028" type="#_x0000_t202" style="position:absolute;left:0;text-align:left;margin-left:177.75pt;margin-top:76.9pt;width:241.75pt;height:29.1pt;z-index:1;mso-wrap-style:none;mso-position-horizontal-relative:page;mso-position-vertical-relative:page" stroked="f">
            <v:textbox style="mso-next-textbox:#_x0000_s27963" inset="0,0,0,0">
              <w:txbxContent>
                <w:p w:rsidR="00F06EB4" w:rsidRPr="00C1530E" w:rsidRDefault="00F06EB4">
                  <w:pPr>
                    <w:pStyle w:val="OCRStyle1"/>
                    <w:ind w:left="32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התכנון והבניה (תיקון), תשכ"ז-1966 *</w:t>
                  </w:r>
                </w:p>
              </w:txbxContent>
            </v:textbox>
            <w10:wrap anchorx="page" anchory="page"/>
          </v:shape>
        </w:pict>
      </w:r>
    </w:p>
    <w:p w:rsidR="00F2748F" w:rsidRDefault="00F2748F">
      <w:pPr>
        <w:rPr>
          <w:rtl/>
        </w:rPr>
      </w:pPr>
      <w:r>
        <w:rPr>
          <w:rtl/>
        </w:rPr>
        <w:br w:type="page"/>
      </w:r>
    </w:p>
    <w:p w:rsidR="00F2748F" w:rsidRDefault="00000000">
      <w:pPr>
        <w:rPr>
          <w:rtl/>
        </w:rPr>
      </w:pPr>
      <w:r>
        <w:pict>
          <v:shape id="_x0000_s2796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7964" inset="0,0,0,0">
              <w:txbxContent>
                <w:p w:rsidR="00F06EB4" w:rsidRDefault="00F06EB4">
                  <w:r>
                    <w:rPr>
                      <w:rtl/>
                    </w:rPr>
                    <w:t>11                                           ספר החוקים 488                    ט' בטבת התשכ"ז 22.12.1966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65" o:spid="_x0000_s1030" type="#_x0000_t202" style="position:absolute;left:0;text-align:left;margin-left:174.55pt;margin-top:637.75pt;width:388.65pt;height:106.35pt;z-index:9;mso-wrap-style:none;mso-position-horizontal-relative:page;mso-position-vertical-relative:page" stroked="f">
            <v:textbox style="mso-next-textbox:#_x0000_s27965" inset="0,0,0,0">
              <w:txbxContent>
                <w:p w:rsidR="00F06EB4" w:rsidRPr="00F2748F" w:rsidRDefault="00F06EB4">
                  <w:pPr>
                    <w:pStyle w:val="OCRStyle2"/>
                    <w:ind w:left="508"/>
                  </w:pPr>
                  <w:r>
                    <w:rPr>
                      <w:rtl/>
                    </w:rPr>
                    <w:t>2 ע''ר 1943 תוס' 1 מס' 1305, עמ' 40; ס"ח תשי"א, עמ' 74; ס''ח תשכ"ג, עמ' 144; ס"ח 469, תשכ''ו, עמ' 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66" o:spid="_x0000_s1031" type="#_x0000_t202" style="position:absolute;left:0;text-align:left;margin-left:175.55pt;margin-top:306.5pt;width:120pt;height:42.75pt;z-index:8;mso-wrap-style:none;mso-position-horizontal-relative:page;mso-position-vertical-relative:page" stroked="f">
            <v:textbox style="mso-next-textbox:#_x0000_s27966" inset="0,0,0,0">
              <w:txbxContent>
                <w:p w:rsidR="00F06EB4" w:rsidRDefault="00F06EB4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F06EB4" w:rsidRDefault="00F06EB4">
                  <w:pPr>
                    <w:pStyle w:val="OCRStyle2"/>
                    <w:ind w:left="65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67" o:spid="_x0000_s1032" type="#_x0000_t202" style="position:absolute;left:0;text-align:left;margin-left:316.35pt;margin-top:304.35pt;width:88.5pt;height:46.95pt;z-index:7;mso-wrap-style:none;mso-position-horizontal-relative:page;mso-position-vertical-relative:page" stroked="f">
            <v:textbox style="mso-next-textbox:#_x0000_s27967" inset="0,0,0,0">
              <w:txbxContent>
                <w:p w:rsidR="00F06EB4" w:rsidRDefault="00F06EB4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06EB4" w:rsidRDefault="00F06EB4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68" o:spid="_x0000_s1033" type="#_x0000_t202" style="position:absolute;left:0;text-align:left;margin-left:428.8pt;margin-top:330.45pt;width:122.95pt;height:48.9pt;z-index:6;mso-wrap-style:none;mso-position-horizontal-relative:page;mso-position-vertical-relative:page" stroked="f">
            <v:textbox style="mso-next-textbox:#_x0000_s27968" inset="0,0,0,0">
              <w:txbxContent>
                <w:p w:rsidR="00F06EB4" w:rsidRDefault="00F06EB4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06EB4" w:rsidRDefault="00F06EB4">
                  <w:pPr>
                    <w:pStyle w:val="OCRStyle2"/>
                    <w:ind w:left="5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69" o:spid="_x0000_s1034" type="#_x0000_t202" style="position:absolute;left:0;text-align:left;margin-left:116.15pt;margin-top:62.55pt;width:440.95pt;height:235.6pt;z-index:5;mso-wrap-style:none;mso-position-horizontal-relative:page;mso-position-vertical-relative:page" stroked="f">
            <v:textbox style="mso-next-textbox:#_x0000_s27969" inset="0,0,0,0">
              <w:txbxContent>
                <w:tbl>
                  <w:tblPr>
                    <w:tblW w:w="47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8"/>
                    <w:gridCol w:w="5653"/>
                    <w:gridCol w:w="1317"/>
                  </w:tblGrid>
                  <w:tr w:rsidR="00F06EB4" w:rsidRPr="00F2748F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F06EB4" w:rsidRDefault="00F06EB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5" w:type="pct"/>
                      </w:tcPr>
                      <w:p w:rsidR="00F06EB4" w:rsidRDefault="00F06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277ה. תכנית ששר הפנים, או מי שהסמיך לכך, אישר שנערכה כאמור</w:t>
                        </w:r>
                      </w:p>
                      <w:p w:rsidR="00F06EB4" w:rsidRDefault="00F06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277ד' יראו אותה כתכנית שאושרה לפי פרק ג'? אולם לא יהא עוד</w:t>
                        </w:r>
                      </w:p>
                      <w:p w:rsidR="00F06EB4" w:rsidRDefault="00F06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עליה לפי אותו פרק.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F06EB4" w:rsidRPr="00F2748F" w:rsidRDefault="00F06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התכנית</w:t>
                        </w:r>
                      </w:p>
                    </w:tc>
                  </w:tr>
                  <w:tr w:rsidR="00F06EB4" w:rsidRPr="00F2748F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F06EB4" w:rsidRDefault="00F06EB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5" w:type="pct"/>
                      </w:tcPr>
                      <w:p w:rsidR="00F06EB4" w:rsidRDefault="00F06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277ו. על אף האמור בחוק זה, כל עבודה או שימוש מטעם המדינה בקרקע</w:t>
                        </w:r>
                      </w:p>
                      <w:p w:rsidR="00F06EB4" w:rsidRDefault="00F06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בבנין על פי תכנית ממלכתית' שהוחל בביצועה לפני תום שנתיים</w:t>
                        </w:r>
                      </w:p>
                      <w:p w:rsidR="00F06EB4" w:rsidRDefault="00F06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תחילתו של חוק התכנון והבניה (תיקון)' תשכ"ז-1966 - פטורים</w:t>
                        </w:r>
                      </w:p>
                      <w:p w:rsidR="00F06EB4" w:rsidRDefault="00F06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מהיתר לפי פרק ה' החל מיום תחילתו של חוק זה.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F06EB4" w:rsidRPr="00F2748F" w:rsidRDefault="00F06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 מהיתר</w:t>
                        </w:r>
                      </w:p>
                    </w:tc>
                  </w:tr>
                  <w:tr w:rsidR="00F06EB4" w:rsidRPr="00F2748F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F06EB4" w:rsidRDefault="00F06EB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5" w:type="pct"/>
                      </w:tcPr>
                      <w:p w:rsidR="00F06EB4" w:rsidRDefault="00F06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277ז. התווייתה' סלילתה או סגירתה של דרך שפקודת הדרכים ומסילות</w:t>
                        </w:r>
                      </w:p>
                      <w:p w:rsidR="00F06EB4" w:rsidRDefault="00F06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הברזל (הגנה ופיתוח)' 21943' הוחלה עליה לפני תחילתו של חוק זה' מכוח</w:t>
                        </w:r>
                      </w:p>
                      <w:p w:rsidR="00F06EB4" w:rsidRDefault="00F06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לפי סעיף 3 לאותה פקודה' לא יהיו טעונות היתר על אף האמור בחוק</w:t>
                        </w:r>
                      </w:p>
                      <w:p w:rsidR="00F06EB4" w:rsidRDefault="00F06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זה: הוראות צו כאמור שאושרו על ידי שר הפנים ושר העבודה יראו אותן</w:t>
                        </w:r>
                      </w:p>
                      <w:p w:rsidR="00F06EB4" w:rsidRDefault="00F06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כתכנית מתאר מחוזית שאושרה על פי פרק ג'".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F06EB4" w:rsidRPr="00F2748F" w:rsidRDefault="00F06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דרכים</w:t>
                        </w:r>
                      </w:p>
                    </w:tc>
                  </w:tr>
                  <w:tr w:rsidR="00F06EB4" w:rsidRPr="00F2748F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F06EB4" w:rsidRPr="00F2748F" w:rsidRDefault="00F06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46" w:type="pct"/>
                        <w:gridSpan w:val="2"/>
                      </w:tcPr>
                      <w:p w:rsidR="00F06EB4" w:rsidRPr="00F2748F" w:rsidRDefault="00F06EB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תחילתם של הסעיפים 1 עד 5 היא ביום תחילתו של החוק העיקרי.</w:t>
                        </w:r>
                      </w:p>
                    </w:tc>
                  </w:tr>
                </w:tbl>
                <w:p w:rsidR="00F06EB4" w:rsidRDefault="00F06EB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06EB4" w:rsidRDefault="00F06EB4">
      <w:pPr>
        <w:rPr>
          <w:rtl/>
        </w:rPr>
      </w:pPr>
      <w:r>
        <w:rPr>
          <w:rtl/>
        </w:rPr>
        <w:br w:type="page"/>
      </w:r>
    </w:p>
    <w:p w:rsidR="00F06EB4" w:rsidRDefault="00000000">
      <w:pPr>
        <w:rPr>
          <w:rtl/>
        </w:rPr>
      </w:pPr>
      <w:r>
        <w:pict>
          <v:shape id="_x0000_s27970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7970" inset="0,0,0,0">
              <w:txbxContent>
                <w:p w:rsidR="00F06EB4" w:rsidRDefault="00F06EB4">
                  <w:r>
                    <w:rPr>
                      <w:rtl/>
                    </w:rPr>
                    <w:t>12                                           ספר החוקים 488                    ט' בטבת התשכ"ז 22.12.1966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71" o:spid="_x0000_s1036" type="#_x0000_t202" style="position:absolute;left:0;text-align:left;margin-left:86.25pt;margin-top:713.05pt;width:166.7pt;height:39.6pt;z-index:11;mso-wrap-style:none;mso-position-horizontal-relative:page;mso-position-vertical-relative:page" stroked="f">
            <v:textbox style="mso-next-textbox:#_x0000_s27971" inset="0,0,0,0">
              <w:txbxContent>
                <w:p w:rsidR="00F06EB4" w:rsidRDefault="00F06EB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1530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EC403EC-08CE-4EF3-B1E9-4E9AECB3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1530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2748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06EB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2008-04-09T13:54:00Z</dcterms:created>
  <dcterms:modified xsi:type="dcterms:W3CDTF">2008-04-09T13:55:00Z</dcterms:modified>
</cp:coreProperties>
</file>