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4C7C" w:rsidRDefault="00504C7C">
      <w:pPr>
        <w:rPr>
          <w:rtl/>
        </w:rPr>
      </w:pPr>
    </w:p>
    <w:p w:rsidR="00504C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27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8271" inset="0,0,0,0">
              <w:txbxContent>
                <w:p w:rsidR="009652E6" w:rsidRDefault="009652E6">
                  <w:r>
                    <w:rPr>
                      <w:rtl/>
                    </w:rPr>
                    <w:t>30                                           ספר החוקים 116                   י"ג בשבט התשי"ג 29.01.1953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72" o:spid="_x0000_s1026" type="#_x0000_t202" style="position:absolute;left:0;text-align:left;margin-left:76.1pt;margin-top:710.15pt;width:409.85pt;height:82.75pt;z-index:4;mso-position-horizontal-relative:page;mso-position-vertical-relative:page" stroked="f">
            <v:textbox style="mso-next-textbox:#_x0000_s28272" inset="0,0,0,0">
              <w:txbxContent>
                <w:p w:rsidR="009652E6" w:rsidRDefault="009652E6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בשבט תשי"ג (20 בינואר 1953); הצעת החוק ודברי הסבר נתפרסמו בהצעות</w:t>
                  </w:r>
                </w:p>
                <w:p w:rsidR="009652E6" w:rsidRDefault="009652E6">
                  <w:pPr>
                    <w:pStyle w:val="OCRStyle1"/>
                    <w:ind w:left="6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103 מיום כ"ב בשבט תשי"ב (52 18.2), עמ' 110.</w:t>
                  </w:r>
                </w:p>
                <w:p w:rsidR="009652E6" w:rsidRPr="00504C7C" w:rsidRDefault="009652E6">
                  <w:pPr>
                    <w:pStyle w:val="OCRStyle1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8 מיום כ"ה באייר תש"ט (24.5.49), עמ'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73" o:spid="_x0000_s1027" type="#_x0000_t202" style="position:absolute;left:0;text-align:left;margin-left:74.3pt;margin-top:97.7pt;width:501.95pt;height:608.65pt;z-index:3;mso-position-horizontal-relative:page;mso-position-vertical-relative:page" stroked="f">
            <v:textbox style="mso-next-textbox:#_x0000_s2827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8"/>
                    <w:gridCol w:w="1358"/>
                  </w:tblGrid>
                  <w:tr w:rsidR="009652E6" w:rsidRPr="00504C7C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9652E6" w:rsidRDefault="009652E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זה -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"מצרך" פירושו - מטלטלים וכן כל מבנה או מיתקן, אפילו הם מחוברים למקרקעים,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רפואות;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"מיפרט" פירושו - תיאור תכונותיו של מצרך, ובכלל זד. פרטים אלה, כולם או מקצתם ;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מהותו' תהליך ייצורו' מטרת שימושו, דרכי סימונו' פעולתו, דרכי בדיקתו, איכותו,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התקנתו, וכן תכונות החלקים או החמרים שמהם מורכב המצרך ;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לרבות גרם מכירה' החזקה לשם מכירה, חליפין או השכרה ,י</w:t>
                        </w:r>
                      </w:p>
                      <w:p w:rsidR="009652E6" w:rsidRPr="00504C7C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לרבות התקנות שהותקנו והצווים או האכרזות שניתנו לפיו.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9652E6" w:rsidRPr="00504C7C" w:rsidRDefault="009652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9652E6" w:rsidRPr="00504C7C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9652E6" w:rsidRDefault="009652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מוקם בזה גוף מאוגד בשם "מכון התקנים הישראלי" (להלן - המכון).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המכון זכאי להתקשר בחוזים, לרכוש ולהחזיק נכסים ולהוציאם מרשותו ולהיות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בכל הליך משפטי ובכל משא ומתן אחר.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המכון יעמוד לבקרתו של מבקר המדינה, כאמור בסעיף 7 (ד.) לחוק מבקר</w:t>
                        </w:r>
                      </w:p>
                      <w:p w:rsidR="009652E6" w:rsidRPr="00504C7C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תש"ט-1949 1.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9652E6" w:rsidRDefault="009652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מכון התקנים</w:t>
                        </w:r>
                      </w:p>
                      <w:p w:rsidR="009652E6" w:rsidRPr="00504C7C" w:rsidRDefault="009652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הישראלי</w:t>
                        </w:r>
                      </w:p>
                    </w:tc>
                  </w:tr>
                  <w:tr w:rsidR="009652E6" w:rsidRPr="00504C7C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9652E6" w:rsidRDefault="009652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.ואלה מוסדות המכון: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המכון ושני סגניו ;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 הפועל;</w:t>
                        </w:r>
                      </w:p>
                      <w:p w:rsidR="009652E6" w:rsidRPr="00504C7C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המועצה הכללית.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9652E6" w:rsidRPr="00504C7C" w:rsidRDefault="009652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מוסרות המכון</w:t>
                        </w:r>
                      </w:p>
                    </w:tc>
                  </w:tr>
                  <w:tr w:rsidR="009652E6" w:rsidRPr="00504C7C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9652E6" w:rsidRDefault="009652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הועד הפועל של המכון, באישור המועצה הכללית, יתקין, תוך שנה אחת מיום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זה, תקנון לפעולות המכון (להלן - התקנון), שיהיה למכון היסוד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 לשימוש בסמכויותיו לפי חוק זה, והוא רשאי' באישור כאמור, להכניס בו שינויים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ותיקונים.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בתקנון ייקבעו -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סמכויותיהם של מוסדות המכון;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הרכבה של המועצה הכללית וסדרי כינוסה;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הרכב הועד הפועל' אופן בחירתו ותקופת כהונתו, ובלבד שיהיו בין חבריו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הברים שנתמנו על ידי הממשלה והודעה על מינוים פורסמה ברשומות.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תנאי החברות במכון, זכויותיהם וחובותיהם של החברים לסוגיהם, סדרי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חברים והדרכים להפסקת החברות ;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סמכויותיו של הממונה על התקינה במכון;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דרכי המכון בביצוע סמכויותיו;</w:t>
                        </w:r>
                      </w:p>
                      <w:p w:rsidR="009652E6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ענין אחר הבא להסדיר פעולתו של המכון ששר המסחר והתעשיה הורה</w:t>
                        </w:r>
                      </w:p>
                      <w:p w:rsidR="009652E6" w:rsidRPr="00504C7C" w:rsidRDefault="00965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לקבעו בתקנון.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9652E6" w:rsidRPr="00504C7C" w:rsidRDefault="009652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 המכוז</w:t>
                        </w:r>
                      </w:p>
                    </w:tc>
                  </w:tr>
                </w:tbl>
                <w:p w:rsidR="009652E6" w:rsidRDefault="009652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274" o:spid="_x0000_s1028" type="#_x0000_t202" style="position:absolute;left:0;text-align:left;margin-left:191.15pt;margin-top:64.45pt;width:179.6pt;height:29.5pt;z-index:2;mso-position-horizontal-relative:page;mso-position-vertical-relative:page" stroked="f">
            <v:textbox style="mso-next-textbox:#_x0000_s28274" inset="0,0,0,0">
              <w:txbxContent>
                <w:p w:rsidR="009652E6" w:rsidRPr="00504C7C" w:rsidRDefault="009652E6">
                  <w:pPr>
                    <w:pStyle w:val="OCRStyle1"/>
                    <w:ind w:left="11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התקנים,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75" o:spid="_x0000_s1029" type="#_x0000_t202" style="position:absolute;left:0;text-align:left;margin-left:507.15pt;margin-top:51.6pt;width:61.6pt;height:28.5pt;z-index:1;mso-position-horizontal-relative:page;mso-position-vertical-relative:page" stroked="f">
            <v:textbox style="mso-next-textbox:#_x0000_s28275" inset="0,0,0,0">
              <w:txbxContent>
                <w:p w:rsidR="009652E6" w:rsidRDefault="009652E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מספר 14</w:t>
                  </w:r>
                </w:p>
              </w:txbxContent>
            </v:textbox>
            <w10:wrap anchorx="page" anchory="page"/>
          </v:shape>
        </w:pict>
      </w:r>
    </w:p>
    <w:p w:rsidR="009274EC" w:rsidRDefault="009274EC">
      <w:pPr>
        <w:rPr>
          <w:rtl/>
        </w:rPr>
      </w:pPr>
      <w:r>
        <w:rPr>
          <w:rtl/>
        </w:rPr>
        <w:br w:type="page"/>
      </w:r>
    </w:p>
    <w:p w:rsidR="009274EC" w:rsidRDefault="00000000">
      <w:pPr>
        <w:rPr>
          <w:rtl/>
        </w:rPr>
      </w:pPr>
      <w:r>
        <w:pict>
          <v:shape id="_x0000_s2827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276" inset="0,0,0,0">
              <w:txbxContent>
                <w:p w:rsidR="009652E6" w:rsidRDefault="009652E6">
                  <w:r>
                    <w:rPr>
                      <w:rtl/>
                    </w:rPr>
                    <w:t>31                                           ספר החוקים 116                   י"ג בשבט התשי"ג 29.01.1953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77" o:spid="_x0000_s1031" type="#_x0000_t202" style="position:absolute;left:0;text-align:left;margin-left:330.55pt;margin-top:767.05pt;width:255.8pt;height:35.45pt;z-index:7;mso-position-horizontal-relative:page;mso-position-vertical-relative:page" stroked="f">
            <v:textbox style="mso-next-textbox:#_x0000_s28277" inset="0,0,0,0">
              <w:txbxContent>
                <w:p w:rsidR="009652E6" w:rsidRDefault="009652E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278" o:spid="_x0000_s1032" type="#_x0000_t202" style="position:absolute;left:0;text-align:left;margin-left:93.35pt;margin-top:56.4pt;width:489.05pt;height:705.45pt;z-index:6;mso-position-horizontal-relative:page;mso-position-vertical-relative:page" stroked="f">
            <v:textbox style="mso-next-textbox:#_x0000_s2827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568"/>
                  </w:tblGrid>
                  <w:tr w:rsidR="009652E6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5" w:type="pct"/>
                      </w:tcPr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התקנון, וכל שינוי או תיקון בו, טעונים אישור של שר המסחר והתעשיה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ויפורסמו ברשומות.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התקין הועד הפועל את התקנון תוך התקופה המפורשת בסעיף קטן (א),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יתקינו שר המסחר והתעשיה, ודינו יהיה לכל דבר כאילו הותקן כאמור בסעיף קטן (א).</w:t>
                        </w:r>
                      </w:p>
                    </w:tc>
                  </w:tr>
                  <w:tr w:rsidR="009652E6" w:rsidRPr="009274E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הטמונה על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התקינה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שר המסחר והתעשיה ימנה את הממונה על התקינה (להלן - הממונה), במינוי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שהודעה עליו פורסמה ברשומות.</w:t>
                        </w:r>
                      </w:p>
                    </w:tc>
                  </w:tr>
                  <w:tr w:rsidR="009652E6" w:rsidRPr="009274E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תקן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המכון' והוא בלבד, רשאי לקבוע מיפרט, או כללים טכניים של תהליך עבודה, כתקן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(להלן - תקן) ; המכון יפרסם כל תקן בדרך הנראית לו.</w:t>
                        </w:r>
                      </w:p>
                    </w:tc>
                  </w:tr>
                  <w:tr w:rsidR="009652E6" w:rsidRPr="009274E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לעיבור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תקנים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המכון לא יקבע תקן, אלא אם עובד בהתאם לכללים שנקבעו על ידי המכון באישור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המסחר והתעשיה ופורסמו ברשומות; הכללים יכילו הוראות בדבר השתתפותם של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המדינה ושל נציגי היצרנים והצרכנים, המעונינים בתקן מסויים, בעיבוד של אותו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תקן.</w:t>
                        </w:r>
                      </w:p>
                    </w:tc>
                  </w:tr>
                  <w:tr w:rsidR="009652E6" w:rsidRPr="009274E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9652E6" w:rsidRPr="009274EC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תקז רשמי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שר המסחר והתעשיה רשאי, לאחר התיעצות עם נציגי היצרנים והצרכנים ואם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משוכנע שהדבר דרוש לשמירה על בריאות הציבור או על בטחונו, או להבטחת רמה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לתוצרת הארץ או לשיפורה, להכריז, באכרזה שפורסמה ברשומות, על תקן מסויים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כעל תקן ישראלי רשמי (להלן - תקן רשמי).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אכרזה לפי סעיף קטן (א) יצוינו המקום, או המקומות, להפקדת התקן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שהכריזו עליו כאמור, וכל אדם יהיה זכאי ללא כל תשלום לעיין בו כאמור.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תקפה של אכרזה לפי סעיף קטן (א) הוא מתום ששים יום מיום פרסומה ברשומות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ממועד מאוחר יותר ששר המסחר והתעשיה קבע באכרזה, בדרך כלל או לגבי ייצורו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של המצרך.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מצרך מסויים מן הסוג שמהותו, או תהליך ייצורו, מסורים בחוק לסמכותה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מסויימת, לא יכריז שר המסחר והתעשיה אכרזה לפי סעיף קטן (א) לגבי אותו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מצרך, אלא בהסכמת השר הממונה על ביצוע אותו חוק; אולם משהסכים אותו שר לאכרזה,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הוראותיה על אף כל הוראה שניתנה על ידי אותה רשות.</w:t>
                        </w:r>
                      </w:p>
                    </w:tc>
                  </w:tr>
                  <w:tr w:rsidR="009652E6" w:rsidRPr="009274E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שמירה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תקן רשמי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.לא ייצר אדם מצרך, שמיפרט שלו נקבע כתקן רשמי, ולא ימכרנו, ולא ייבאו ולא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ייצאו, ולא ישתמש בו בכל עבודה שהיא, ולא יבצע עבודה שהכללים הטכניים של תהליכה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כתקן רשמי, אלא אם התאימו המצרך או תהליך העבודה לדרישות התקן הרשמי,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נקבעה הוראה אחרת באכרזה שבה הוכרז התקן כתקן רשמי.</w:t>
                        </w:r>
                      </w:p>
                    </w:tc>
                  </w:tr>
                  <w:tr w:rsidR="009652E6" w:rsidRPr="009274E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השמירה על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תקן רשמי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9652E6" w:rsidRDefault="009652E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הממונה רשאי בכל עת לערוך בקורת על מנת לבדוק אם ממלאים אחרי הוראות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.9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בעריכת בקורת לפי סעיף קטן (א) רשאי הממונה, וכל אדם שהוסמך לכך על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הממונה -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להיכנס, בכל עת המתקבלת על הדעת, לכל מקום שיש לו יסוד להניח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שמייצרים בו או מחזיקים בו מצרך שמיפרטו נקבע כתקן רשמי, או שמבצעים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או ביצעו בו עבודה שהכללים הטכניים של תהליכה נקבעו כתקן רשמי,</w:t>
                        </w:r>
                      </w:p>
                      <w:p w:rsidR="009652E6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ולבדוק כל מצרך או תהליך עבודה וכל דבר הנמצא באותו מקום, וליטול דוגמה</w:t>
                        </w:r>
                      </w:p>
                      <w:p w:rsidR="009652E6" w:rsidRPr="009274EC" w:rsidRDefault="009652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מצרך לשם בדיקה;</w:t>
                        </w:r>
                      </w:p>
                    </w:tc>
                  </w:tr>
                </w:tbl>
                <w:p w:rsidR="009652E6" w:rsidRDefault="009652E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166C4" w:rsidRDefault="00A166C4">
      <w:pPr>
        <w:rPr>
          <w:rtl/>
        </w:rPr>
      </w:pPr>
      <w:r>
        <w:rPr>
          <w:rtl/>
        </w:rPr>
        <w:br w:type="page"/>
      </w:r>
    </w:p>
    <w:p w:rsidR="00A166C4" w:rsidRDefault="00000000">
      <w:pPr>
        <w:rPr>
          <w:rtl/>
        </w:rPr>
      </w:pPr>
      <w:r>
        <w:pict>
          <v:shape id="_x0000_s28279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8279" inset="0,0,0,0">
              <w:txbxContent>
                <w:p w:rsidR="009652E6" w:rsidRDefault="009652E6">
                  <w:r>
                    <w:rPr>
                      <w:rtl/>
                    </w:rPr>
                    <w:t>32                                           ספר החוקים 116                   י"ג בשבט התשי"ג 29.01.1953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80" o:spid="_x0000_s1034" type="#_x0000_t202" style="position:absolute;left:0;text-align:left;margin-left:72.2pt;margin-top:766.75pt;width:203.15pt;height:24.75pt;z-index:11;mso-position-horizontal-relative:page;mso-position-vertical-relative:page" stroked="f">
            <v:textbox style="mso-next-textbox:#_x0000_s28280" inset="0,0,0,0">
              <w:txbxContent>
                <w:p w:rsidR="009652E6" w:rsidRDefault="009652E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8281" o:spid="_x0000_s1035" type="#_x0000_t202" style="position:absolute;left:0;text-align:left;margin-left:296.15pt;margin-top:736.65pt;width:183.75pt;height:24.75pt;z-index:10;mso-position-horizontal-relative:page;mso-position-vertical-relative:page" stroked="f">
            <v:textbox style="mso-next-textbox:#_x0000_s28281" inset="0,0,0,0">
              <w:txbxContent>
                <w:p w:rsidR="009652E6" w:rsidRPr="00A166C4" w:rsidRDefault="009652E6">
                  <w:pPr>
                    <w:pStyle w:val="OCRStyle3"/>
                    <w:ind w:left="5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כרד א/ פרק ל"ר,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82" o:spid="_x0000_s1036" type="#_x0000_t202" style="position:absolute;left:0;text-align:left;margin-left:65.7pt;margin-top:46.4pt;width:510.65pt;height:689.05pt;z-index:9;mso-position-horizontal-relative:page;mso-position-vertical-relative:page" stroked="f">
            <v:textbox style="mso-next-textbox:#_x0000_s28282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2"/>
                    <w:gridCol w:w="1573"/>
                  </w:tblGrid>
                  <w:tr w:rsidR="009652E6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בכל הסמכויות הנתונות בסעיף 2 לפקודת הפרוצדורה הפלילית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(עדות) 1 לקצין משטרה בדרגת מפקח' וסעיפים 3 ו-4 לפקודה האמורה יחולו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הודעה שהוא רשם תוך שימוש בסמכויות אלה.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אדם אחראי הנוגע בדבר חייב, ככל שיידרש לכך על ידי הממונה, למסור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ולמי שהוסמך על ידיו ידיעות ומסמכים, שלדעת הממונה יש בהם כדי להקל את ביצועו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זה' לרבות תעודת בדיקה לפי סעיף 12' אולם לא יידרש אדם למסור ידיעות או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העלולים לגלגל עליו אשמה פלילית.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אדם המבצע עבודת בניה או התקנה (אינסטלציה)' הטעונה קבלת היתר או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אישור' בתוקף חוק או מכוח אחר, מאת מוסד ממשלתי או מוסד של רשות מקומית, או מאת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 מטעם המדינה שאושר לצורך סעיף זה על ידי הממונה' ישיג ויציג לפניהם, ככל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שיידרש על ידיהם, תעודת בדיקה כמתואר בסעיף 12, שתעיד על התאמת המצרכים, שבהם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משתמש או השתמש בביצוע העבודה, לדרישות תקן רשמי; אולם לא יידרש אדם להציג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בדיקה לגבי מצרך שיש עליו תו תקן כאמור בסעיף 11.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652E6" w:rsidRPr="00A166C4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שר המסחר והתעשיה יקבע, בצו שפורסם ברשומות, סימנים לאישור התאמתו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מצרך לתקן או לתקן רשמי; לכל סימן כזה ייקרא "תו תקן".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המייצר מצרך המתאים לדרישות תקן או תקן רשמי, הכל לפי המקרה, רשאי,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היתר מאת המכון, לסמן את המצרך בתו תקן; המכון רשאי בכל עת לבטל היתר כזה.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יסמן אדם כל חומר וכל מוצר בתו תקן אלא בתוקף היתר שניתן כאמור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(ב).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דרכי קביעתו של תו תקן והשימוש בו יוסדרו בתקנות.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9652E6" w:rsidRPr="00A166C4" w:rsidRDefault="009652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 תקן</w:t>
                        </w:r>
                      </w:p>
                    </w:tc>
                  </w:tr>
                  <w:tr w:rsidR="009652E6" w:rsidRPr="00A166C4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9652E6" w:rsidRDefault="009652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המכון, וכל מי שאושר לענין זה בכתב על ידי הממונה, רשאים לבדוק את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מידת התאמתו של מצרך לתקן, או לתקן רשמי, ולתת תעודת בדיקה על כך,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השכר בעד בדיקה ייקבע בתקנות.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תעודת בדיקה שניתנה כאמור בסעיף קטן (א), תשמש ראיה לתכנה כל עוד לא</w:t>
                        </w:r>
                      </w:p>
                      <w:p w:rsidR="009652E6" w:rsidRPr="00A166C4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 היפוכו של דבר.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9652E6" w:rsidRDefault="009652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תעודה בריקה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ברבר התאמה</w:t>
                        </w:r>
                      </w:p>
                      <w:p w:rsidR="009652E6" w:rsidRPr="00A166C4" w:rsidRDefault="009652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לתקן</w:t>
                        </w:r>
                      </w:p>
                    </w:tc>
                  </w:tr>
                  <w:tr w:rsidR="009652E6" w:rsidRPr="00A166C4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9652E6" w:rsidRDefault="009652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אסור לאדם -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להשתמש במלים תקן, סטנדרד ונורמה, או במלים קרובות לאלה, על כל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נטיותיהן (להלן - מלים מוגנות), לתיאור מיפרט, או כללים טכניים, שלא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כתקן או כתקן רשמי ;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במלה מהמלים המוגנות כשם לעסקו, או לפעולות עסקו, ללא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מאת שר המסחר והתעשיה ; הוראה זו לא תחול על אדם שהשתמש כאמור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תקפו של חוק זה ,י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לתאר מצרך, בכתב או בעל פה או בכל דרך אחרת שהיא, תיאור העלול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לעורר את הרושם שניתן היתר לסמנו בתו תקן, אלא אם נוכח שאמנם ניתן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כזה ;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לסמן מצרך באופן העלול לעורר את הרושם, כי המצרך מתאים לתקן או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 רשמי פרט לסימון כחוק בתו תקן.</w:t>
                        </w:r>
                      </w:p>
                      <w:p w:rsidR="009652E6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"מצרך" לרבות האריזה, העטיפה, הסליל או כל דבר אחר, שבהם</w:t>
                        </w:r>
                      </w:p>
                      <w:p w:rsidR="009652E6" w:rsidRPr="00A166C4" w:rsidRDefault="009652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 המצרך, וכן כל פתק המחובר להם או למצרך.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9652E6" w:rsidRPr="00A166C4" w:rsidRDefault="009652E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איסורים</w:t>
                        </w:r>
                      </w:p>
                    </w:tc>
                  </w:tr>
                </w:tbl>
                <w:p w:rsidR="009652E6" w:rsidRDefault="009652E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A0810" w:rsidRDefault="004A0810">
      <w:pPr>
        <w:rPr>
          <w:rtl/>
        </w:rPr>
      </w:pPr>
      <w:r>
        <w:rPr>
          <w:rtl/>
        </w:rPr>
        <w:br w:type="page"/>
      </w:r>
    </w:p>
    <w:p w:rsidR="004A0810" w:rsidRDefault="00000000">
      <w:pPr>
        <w:rPr>
          <w:rtl/>
        </w:rPr>
      </w:pPr>
      <w:r>
        <w:pict>
          <v:shape id="_x0000_s28283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8283" inset="0,0,0,0">
              <w:txbxContent>
                <w:p w:rsidR="009652E6" w:rsidRDefault="009652E6">
                  <w:r>
                    <w:rPr>
                      <w:rtl/>
                    </w:rPr>
                    <w:t>33                                           ספר החוקים 116                   י"ג בשבט התשי"ג 29.01.1953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84" o:spid="_x0000_s1038" type="#_x0000_t202" style="position:absolute;left:0;text-align:left;margin-left:370.6pt;margin-top:765.45pt;width:188.9pt;height:28.7pt;z-index:15;mso-position-horizontal-relative:page;mso-position-vertical-relative:page" stroked="f">
            <v:textbox style="mso-next-textbox:#_x0000_s28284" inset="0,0,0,0">
              <w:txbxContent>
                <w:p w:rsidR="009652E6" w:rsidRDefault="009652E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8285" o:spid="_x0000_s1039" type="#_x0000_t202" style="position:absolute;left:0;text-align:left;margin-left:335.35pt;margin-top:734.15pt;width:216.4pt;height:22.2pt;z-index:14;mso-position-horizontal-relative:page;mso-position-vertical-relative:page" stroked="f">
            <v:textbox style="mso-next-textbox:#_x0000_s28285" inset="0,0,0,0">
              <w:txbxContent>
                <w:p w:rsidR="009652E6" w:rsidRPr="004A0810" w:rsidRDefault="009652E6">
                  <w:pPr>
                    <w:pStyle w:val="OCRStyle4"/>
                    <w:ind w:left="42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843 מיום 24.11.38, תוס' 1, עט'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86" o:spid="_x0000_s1040" type="#_x0000_t202" style="position:absolute;left:0;text-align:left;margin-left:77.55pt;margin-top:59.35pt;width:496.2pt;height:670.8pt;z-index:13;mso-position-horizontal-relative:page;mso-position-vertical-relative:page" stroked="f">
            <v:textbox style="mso-next-textbox:#_x0000_s2828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784"/>
                  </w:tblGrid>
                  <w:tr w:rsidR="009652E6" w:rsidRPr="004A08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הגבלה ברישום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סימני מסחר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14* על אף האמור בפקודת סימני המסווה 1938 1, לא יירשם, לאחר שנקבע תו תקן, כל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מסחרי הדומה לאותו תו תקן, או העלול לעורר את הרושם שניתן לבעליו היתר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באותו תו תקן ; וכן לא יירשם, אחרי תחילת תקפו של חוק זה' סימן מסחרי הכולל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 מהמלים המוגנות.</w:t>
                        </w:r>
                      </w:p>
                    </w:tc>
                  </w:tr>
                  <w:tr w:rsidR="009652E6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מצרך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מתוצרת חוץ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המיועד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ליצוא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מצרכים מתוצרת חוץ המתאימים לתקנים של ארץ מוצאם, ומצרכים מתוצרת הארץ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 ליצוא והמתאימים לתקנים של הארץ שאליה הם מיועדים, מותר לציין את התא-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מתם כאמור בסימן מיוחד על המצרך, בתנאי שיצויין על המצרך גם שמו, או סימנו המסחרי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הרשום, של היצרן.</w:t>
                        </w:r>
                      </w:p>
                    </w:tc>
                  </w:tr>
                  <w:tr w:rsidR="009652E6" w:rsidRPr="004A08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652E6" w:rsidRPr="004A0810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.(א) שר המסחר והתעשיה רשאי, בצו שפורסם ברשומות, לפטור ממילוי אחרי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 תקן רשמי -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בדרך כלל ולתקופה מוגבלת; או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לצרכי ביצוע עבודה מסויימת על ידי מוסד ציבורי או למען מוסד ציבורי,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בקשתו.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המסחר והתעשיה רשאי, בצו שפורסם ברשומות, להתיר את ייצורו לשם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 ואת יצואו של מצרך שאינו מתאים לדרישות תקן רשמי.</w:t>
                        </w:r>
                      </w:p>
                    </w:tc>
                  </w:tr>
                  <w:tr w:rsidR="009652E6" w:rsidRPr="004A08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652E6" w:rsidRPr="004A0810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אדם שעשה אחת מאלה: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מילא אחרי דרישות תקן רשמי;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מנע את הממונה מבצע סמכויותיו לפי חוק זה, או הפריע לו בכך ;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מכר מצרך מסומן בתו תקן בידיעה שהמימון נעשה ללא היתר מאת המכון,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שהיה יסוד להניח שהמימון נעשה ללא היתר כזה;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עבר באופן אחר על הוראה מהוראותיו של חוק זה,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שנה או קנס עד אלפיים לירות או שני הענשים כאחד.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קטן (א) על ידי חבר בני אדם, אשם בעבירה גם כל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אשר בשעת ביצוע העבודה היה חבר הנהלה, מנהל, שותף או פקיד אחראי באותו חבר,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יוכיח שהוא נקט בכל האמצעים המתקבלים על הדעת להבטחת שמירתו של חוק זה.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בצאת אדם חייב בדין בעבירה לפי סעיף קטן (א), רשאי בית המשפט, נוסף לכל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אחר' לצוות על השמדתו או על החרמתו של כל מצרך שנעברה בו עבירה כאמור;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ציווה בית המשפט על החרמת המצרך, ינהגו בו כפי שיורה שר המסחר והתעשיה.</w:t>
                        </w:r>
                      </w:p>
                    </w:tc>
                  </w:tr>
                  <w:tr w:rsidR="009652E6" w:rsidRPr="004A08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חוק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652E6" w:rsidRPr="004A0810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האמור בחוק זה אינו בא לגרוע מכל חוק אחר.</w:t>
                        </w:r>
                      </w:p>
                    </w:tc>
                  </w:tr>
                  <w:tr w:rsidR="009652E6" w:rsidRPr="004A08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652E6" w:rsidRPr="004A0810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652E6" w:rsidRPr="004A0810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לגבי הוראות חוק זה דין המדינה ומוסדותיה כדין כל אדם אחר.</w:t>
                        </w:r>
                      </w:p>
                    </w:tc>
                  </w:tr>
                  <w:tr w:rsidR="009652E6" w:rsidRPr="004A08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מצרכים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המיועדים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לצבא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הוראות סעיף 9 לא יחולו על כל ציוד צבאי המיועד לצבא-הגנה לישראל, אם שר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שיחרר אותו, בתעודה בחתימת ידו, מהוראות הסעיף האמור, והודיע על כך בכתב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המסחר והתעשיה.</w:t>
                        </w:r>
                      </w:p>
                    </w:tc>
                  </w:tr>
                  <w:tr w:rsidR="009652E6" w:rsidRPr="004A08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652E6" w:rsidRDefault="009652E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שר המסחר והתעשיה רשאי, בכתב העברה שהודעה עליו פורסמה ברשומות, להעביר</w:t>
                        </w:r>
                      </w:p>
                      <w:p w:rsidR="009652E6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 סמכויותיו לפי חוק זה' כולן או מקצתן, פרט לסמכות להתקין תקנות, לאשר את</w:t>
                        </w:r>
                      </w:p>
                      <w:p w:rsidR="009652E6" w:rsidRPr="004A0810" w:rsidRDefault="009652E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המכון והסמכות למנות את הממונה.</w:t>
                        </w:r>
                      </w:p>
                    </w:tc>
                  </w:tr>
                </w:tbl>
                <w:p w:rsidR="009652E6" w:rsidRDefault="009652E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652E6" w:rsidRDefault="009652E6">
      <w:pPr>
        <w:rPr>
          <w:rtl/>
        </w:rPr>
      </w:pPr>
      <w:r>
        <w:rPr>
          <w:rtl/>
        </w:rPr>
        <w:br w:type="page"/>
      </w:r>
    </w:p>
    <w:p w:rsidR="009652E6" w:rsidRDefault="00000000">
      <w:pPr>
        <w:rPr>
          <w:rtl/>
        </w:rPr>
      </w:pPr>
      <w:r>
        <w:pict>
          <v:shape id="_x0000_s28287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8287" inset="0,0,0,0">
              <w:txbxContent>
                <w:p w:rsidR="009652E6" w:rsidRDefault="009652E6">
                  <w:r>
                    <w:rPr>
                      <w:rtl/>
                    </w:rPr>
                    <w:t>34                                           ספר החוקים 116                   י"ג בשבט התשי"ג 29.01.1953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88" o:spid="_x0000_s1042" type="#_x0000_t202" style="position:absolute;left:0;text-align:left;margin-left:79.5pt;margin-top:744.35pt;width:199.8pt;height:45.95pt;z-index:21;mso-position-horizontal-relative:page;mso-position-vertical-relative:page" stroked="f">
            <v:textbox style="mso-next-textbox:#_x0000_s28288" inset="0,0,0,0">
              <w:txbxContent>
                <w:p w:rsidR="009652E6" w:rsidRDefault="009652E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8289" o:spid="_x0000_s1043" type="#_x0000_t202" style="position:absolute;left:0;text-align:left;margin-left:88.6pt;margin-top:520.6pt;width:133.85pt;height:43.15pt;z-index:20;mso-position-horizontal-relative:page;mso-position-vertical-relative:page" stroked="f">
            <v:textbox style="mso-next-textbox:#_x0000_s28289" inset="0,0,0,0">
              <w:txbxContent>
                <w:p w:rsidR="009652E6" w:rsidRDefault="009652E6">
                  <w:pPr>
                    <w:pStyle w:val="OCRStyle5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פרץ ברנשטיין</w:t>
                  </w:r>
                </w:p>
                <w:p w:rsidR="009652E6" w:rsidRDefault="009652E6">
                  <w:pPr>
                    <w:pStyle w:val="OCRStyle5"/>
                    <w:ind w:left="256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90" o:spid="_x0000_s1044" type="#_x0000_t202" style="position:absolute;left:0;text-align:left;margin-left:228pt;margin-top:516.05pt;width:138.4pt;height:62.35pt;z-index:19;mso-position-horizontal-relative:page;mso-position-vertical-relative:page" stroked="f">
            <v:textbox style="mso-next-textbox:#_x0000_s28290" inset="0,0,0,0">
              <w:txbxContent>
                <w:p w:rsidR="009652E6" w:rsidRDefault="009652E6">
                  <w:pPr>
                    <w:pStyle w:val="OCRStyle5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652E6" w:rsidRDefault="009652E6">
                  <w:pPr>
                    <w:pStyle w:val="OCRStyle5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9652E6" w:rsidRDefault="009652E6">
                  <w:pPr>
                    <w:pStyle w:val="OCRStyle5"/>
                    <w:ind w:left="133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91" o:spid="_x0000_s1045" type="#_x0000_t202" style="position:absolute;left:0;text-align:left;margin-left:385.6pt;margin-top:572.1pt;width:97.2pt;height:48.5pt;z-index:18;mso-position-horizontal-relative:page;mso-position-vertical-relative:page" stroked="f">
            <v:textbox style="mso-next-textbox:#_x0000_s28291" inset="0,0,0,0">
              <w:txbxContent>
                <w:p w:rsidR="009652E6" w:rsidRDefault="009652E6">
                  <w:pPr>
                    <w:pStyle w:val="OCRStyle5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652E6" w:rsidRDefault="009652E6">
                  <w:pPr>
                    <w:pStyle w:val="OCRStyle5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92" o:spid="_x0000_s1046" type="#_x0000_t202" style="position:absolute;left:0;text-align:left;margin-left:69.4pt;margin-top:42.25pt;width:509.65pt;height:459.15pt;z-index:17;mso-position-horizontal-relative:page;mso-position-vertical-relative:page" stroked="f">
            <v:textbox style="mso-next-textbox:#_x0000_s28292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33"/>
                    <w:gridCol w:w="1234"/>
                  </w:tblGrid>
                  <w:tr w:rsidR="009652E6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בסעיף זה -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"החברה הקיימת" פירושו - החברה המוגבלת בערבות הרשומה בשם "מכון התקנים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הישראלי";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"זכויות של חברה" פירושו - כל הנכסים שבבעלותה או שבהחזקתה' מקרקעים ומטלטלים,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זכות ראויה או מוחזקת, וכל טובת הנאה שיש לה בכל נכס וכל החובות שחייבים לה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ההתחייבויות הקיימות כלפיה ;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"התחייבויות של חברה" פירושו - החובות שהיא חייבת בהם וההתחייבויות שהיא קיבלה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עצמה כחוק;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ההתאגדות" לרבות תזכיר ההתאגדות.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ביום תחילת תקפו של חוק זה יעברו למכון כל הזכויות וההתחייבויות של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הקיימת.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שייקבע התקנון -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ישמשו תקנות ההתאגדות של החברה הקיימת תקנון כמשמעותו בחוק זה,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הנובעים מהוראות חוק זה ובשינויים המחוייבים לפי הענין;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ישמשו המועצה הכללית והועד הפועל של החברה הקיימת כמועצה הכללית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וכועד הפועל של המכון, אלא שיצורפו לועד הפועל, מיום תחילת תקפו של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שלושה חברים שנתמנו על ידי הממשלה.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מי שהיה חבר בחברה הקיימת ערב תחילת תקפו של חוק זה, יהיה לחבר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המכון ודינו יהיה לכל דבר כאילו נהיה לחבר במכץ בהתאם לתקנון.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מיפרטים וכללים טכניים של תהליכי עבודה, אשר לפני תחילת תקפו של חוק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פורסמו, על ידי החברה הקיימת, בשם תקנים ישראליים ואשר היו קיימים בתקנים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ישראליים ערב תחילת תקפו של חוק זה, יראו אותם כאילו נקבעו בתקנים כאמור בסעי-</w:t>
                        </w:r>
                      </w:p>
                      <w:p w:rsidR="009652E6" w:rsidRP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6 ו-7.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652E6" w:rsidRPr="009652E6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שר המסחר והתעשיה ממונה על ביצוע חוק זה והוא רשאי להתקין תקנות בכל ענין</w:t>
                        </w:r>
                      </w:p>
                      <w:p w:rsidR="009652E6" w:rsidRDefault="009652E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לביצועו, לרבות תקנות הקובעות אגרות לצורך חוק זה.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9652E6" w:rsidRPr="009652E6" w:rsidRDefault="009652E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9652E6" w:rsidRDefault="009652E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04C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432374-19C3-4D2D-A2B8-4DC7021E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4C7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274E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166C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A081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652E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2008-04-06T18:21:00Z</dcterms:created>
  <dcterms:modified xsi:type="dcterms:W3CDTF">2008-04-06T18:21:00Z</dcterms:modified>
</cp:coreProperties>
</file>