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012E" w:rsidRDefault="001F012E">
      <w:pPr>
        <w:rPr>
          <w:rtl/>
        </w:rPr>
      </w:pPr>
    </w:p>
    <w:p w:rsidR="001F01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3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340" inset="0,0,0,0">
              <w:txbxContent>
                <w:p w:rsidR="006132EA" w:rsidRDefault="006132EA">
                  <w:r>
                    <w:rPr>
                      <w:rtl/>
                    </w:rPr>
                    <w:t>104                                          ספר החוקים 397                  י"ג בתמוז התשכ"ג 05.07.1963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41" o:spid="_x0000_s1026" type="#_x0000_t202" style="position:absolute;left:0;text-align:left;margin-left:95.05pt;margin-top:680.2pt;width:387.3pt;height:75.05pt;z-index:3;mso-position-horizontal-relative:page;mso-position-vertical-relative:page" stroked="f">
            <v:textbox style="mso-next-textbox:#_x0000_s28341" inset="0,0,0,0">
              <w:txbxContent>
                <w:p w:rsidR="006132EA" w:rsidRDefault="006132EA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תשכ"ג (25 ביוני 1963); הצעת החוק ודברי הטבר פורסמו בה''ח 519 ,תשכיב,</w:t>
                  </w:r>
                </w:p>
                <w:p w:rsidR="006132EA" w:rsidRPr="001F012E" w:rsidRDefault="006132EA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עמי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42" o:spid="_x0000_s1027" type="#_x0000_t202" style="position:absolute;left:0;text-align:left;margin-left:91.5pt;margin-top:102.65pt;width:464.9pt;height:577.55pt;z-index:2;mso-position-horizontal-relative:page;mso-position-vertical-relative:page" stroked="f">
            <v:textbox style="mso-next-textbox:#_x0000_s2834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8"/>
                    <w:gridCol w:w="1354"/>
                  </w:tblGrid>
                  <w:tr w:rsidR="006132EA" w:rsidRPr="001F012E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6132EA" w:rsidRDefault="006132E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"טיסה מסחרית" - טיסה לשם הסעת נוסעים או הובלת טובין בתמורה' או טיסה לצרכי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או מתן שירות;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התקנות שהותקנו על פיו;</w:t>
                        </w:r>
                      </w:p>
                      <w:p w:rsidR="006132EA" w:rsidRPr="001F012E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"המפעיל'/ בכלי טיס - לרבות הבעלים, השוכר או המטיס של כלי הטיס.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6132EA" w:rsidRPr="001F012E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6132EA" w:rsidRPr="001F012E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לא יפעיל אדם כלי טיס בטיסה מסחרית מן המדינה או אליה או בשטחה, אלא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רשיון מאת שר התחבורה ובהתאם לתנאי הרשיון,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ישכיר אדם כלי טיס לשם טיסה מן המדינה או אליה או בשטחה, אלא על</w:t>
                        </w:r>
                      </w:p>
                      <w:p w:rsidR="006132EA" w:rsidRPr="001F012E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רשיון מאת שר התחבורה ובהתאם לתנאי הרשיון.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להפעלת</w:t>
                        </w:r>
                      </w:p>
                      <w:p w:rsidR="006132EA" w:rsidRPr="001F012E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טיפ</w:t>
                        </w:r>
                      </w:p>
                    </w:tc>
                  </w:tr>
                  <w:tr w:rsidR="006132EA" w:rsidRPr="001F012E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שר התחבורה רשאי, הן בשעת מתן רשיון והן בשעת חידושו, לקבוע בו תנאים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אחת מאלה: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דבר הקשור בהפעלת כלי הטיס ובשירותים הדרושים להפעלתו: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השירותים המוצעים באמצעות כלי הטיס;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הכשרתם ונסיונם של המועסקים בהפעלתם של כלי טיס, בבדק שלהם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ובמתן שירותים להם;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כלי הטיס, המנועים וציוד העזר שעל בעל הרשיון להשתמש בהם;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נוהל הבדק והשירות שבעל הרשיון ינהג לפיהם;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קווי התעופה שבעל הרשיון יקיים ונוהל המבצעים שינהג לפיהם?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תדירות השירותים שיופעלו ולוח הזמנים לשירותים אלה: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תעריפי דמי הנסיעה, דמי ההובלה ותשלומים אחרים שיידרשו והבאתם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הציבור?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הטסתם של נוסעים שאורגנו או התארגנו בקבוצות: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הדרכים והאמצעים שבהם יבטיח בעל הרשיון תשלום פיצויים בעד נזק,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נזק לצד שלישי, שנגרם עקב הפעלת כלי הטיס;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הדרכים והאמצעים בהם יבטיח בעל הרשיון כי לא יבוצע בכלי הטיס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צילום מן האויר, אלא על פי הרשאה.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רשאי, לפי שיקול דעתה לשנות את תנאי הרשיון, להוסיף עליהם,</w:t>
                        </w:r>
                      </w:p>
                      <w:p w:rsidR="006132EA" w:rsidRPr="001F012E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לבטלם או להשעות את תקפם לתקופה שיקבע.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הרשיון</w:t>
                        </w:r>
                      </w:p>
                      <w:p w:rsidR="006132EA" w:rsidRPr="001F012E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6132EA" w:rsidRPr="001F012E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.שר התחבורה רשאי, בתקנות, לקבוע הוראות המסדירות דרכי מתן רשיון, חידושו.</w:t>
                        </w:r>
                      </w:p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תקפו, תנאיו, צורתו, כללי החזקתו וכן את האגרות שישולמו בעד מתן הרשיון</w:t>
                        </w:r>
                      </w:p>
                      <w:p w:rsidR="006132EA" w:rsidRPr="001F012E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חידושו.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6132EA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לרשיון</w:t>
                        </w:r>
                      </w:p>
                      <w:p w:rsidR="006132EA" w:rsidRPr="001F012E" w:rsidRDefault="006132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וחידושו</w:t>
                        </w:r>
                      </w:p>
                    </w:tc>
                  </w:tr>
                </w:tbl>
                <w:p w:rsidR="006132EA" w:rsidRDefault="006132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343" o:spid="_x0000_s1028" type="#_x0000_t202" style="position:absolute;left:0;text-align:left;margin-left:165.55pt;margin-top:82.05pt;width:257.4pt;height:17.25pt;z-index:1;mso-position-horizontal-relative:page;mso-position-vertical-relative:page" stroked="f">
            <v:textbox style="mso-next-textbox:#_x0000_s28343" inset="0,0,0,0">
              <w:txbxContent>
                <w:p w:rsidR="006132EA" w:rsidRPr="001F012E" w:rsidRDefault="006132EA">
                  <w:pPr>
                    <w:pStyle w:val="OCRStyle1"/>
                    <w:ind w:left="41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רישוי שירותי התעופה, תשכ"ג-1963 *</w:t>
                  </w:r>
                </w:p>
              </w:txbxContent>
            </v:textbox>
            <w10:wrap anchorx="page" anchory="page"/>
          </v:shape>
        </w:pict>
      </w:r>
    </w:p>
    <w:p w:rsidR="00692FB3" w:rsidRDefault="00692FB3">
      <w:pPr>
        <w:rPr>
          <w:rtl/>
        </w:rPr>
      </w:pPr>
      <w:r>
        <w:rPr>
          <w:rtl/>
        </w:rPr>
        <w:br w:type="page"/>
      </w:r>
    </w:p>
    <w:p w:rsidR="00692FB3" w:rsidRDefault="00000000">
      <w:pPr>
        <w:rPr>
          <w:rtl/>
        </w:rPr>
      </w:pPr>
      <w:r>
        <w:pict>
          <v:shape id="_x0000_s2834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344" inset="0,0,0,0">
              <w:txbxContent>
                <w:p w:rsidR="006132EA" w:rsidRDefault="006132EA">
                  <w:r>
                    <w:rPr>
                      <w:rtl/>
                    </w:rPr>
                    <w:t>105                                          ספר החוקים 397                  י"ג בתמוז התשכ"ג 05.07.1963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45" o:spid="_x0000_s1030" type="#_x0000_t202" style="position:absolute;left:0;text-align:left;margin-left:363.8pt;margin-top:700.1pt;width:185.9pt;height:54.25pt;z-index:6;mso-position-horizontal-relative:page;mso-position-vertical-relative:page" stroked="f">
            <v:textbox style="mso-next-textbox:#_x0000_s28345" inset="0,0,0,0">
              <w:txbxContent>
                <w:p w:rsidR="006132EA" w:rsidRPr="00692FB3" w:rsidRDefault="006132EA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1 חוקי א''י, כרך א', פרק לג,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46" o:spid="_x0000_s1031" type="#_x0000_t202" style="position:absolute;left:0;text-align:left;margin-left:96.9pt;margin-top:73.45pt;width:455.4pt;height:625.9pt;z-index:5;mso-position-horizontal-relative:page;mso-position-vertical-relative:page" stroked="f">
            <v:textbox style="mso-next-textbox:#_x0000_s283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045"/>
                  </w:tblGrid>
                  <w:tr w:rsidR="006132EA" w:rsidRPr="00692F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למתן רשיון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התחבורה רשאי לסרב לתת רשיון, אם ראה בין השאר אחת מאלה: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הרשיון עלול לפגוע בהסדר משק התעופה או בתיכנתו?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הרשיון עלול לפגוע כבטחון המדינה או שאינו לטובתה;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הרשיון אינו תואם הסכם בין-לאומי בעניני תעופה אזרחית שבין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לבין מדינת-חוץ או הסכם שבין חכרה ישראלית לבין חברת-חוץ שאושר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התחבורה לענין חוק זה, או שהרשיון עשוי לפגוע בביצועם של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הסכמים כאמור: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אין ברשותו של מבקש הרשיון ציוד וצוות מתאימים ומספיקים, או שאין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מסוגל לנהל את מבצעיו באופן שיבטיח דרגה גבוהה ביותר של בטיחות'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רציפות' סדירות' יעילות או נוחות לציבור: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הטיסה עשויה לפגוע בבטיחות הציבור' בבריאותו' או בבטיחות הטיס' או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 כדי לסכן את הציבור בדרך אחרת.</w:t>
                        </w:r>
                      </w:p>
                    </w:tc>
                  </w:tr>
                  <w:tr w:rsidR="006132EA" w:rsidRPr="00692F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לסייג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רשיון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התחבורה רשאי' בתקנות' לקבוע סוגים של טיסות מסחריות שלא יינתן עליהן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או שיינתן בהגבלות ובסייגים שיקבע' באם הוא סבור שהאיסור' ההגבלה או הסייג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דרושים מחמת נימוק מן הנימוקים לפי סעיף 5 או להסדרת ענין מן המפורטים בסעיף 3.</w:t>
                        </w:r>
                      </w:p>
                    </w:tc>
                  </w:tr>
                  <w:tr w:rsidR="006132EA" w:rsidRPr="00692F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לשירות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ריסוס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 יעניק שר התחבורה רשיון כלי טיס בשירותי ריסוס לצרכי חקלאות אלא אם יש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העומד לבצע את הריסוס הרשאה, של שר החקלאות או של מי שהוסמך על ידיו' לשימוש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בחמרי ריסוס? הרשאה כאמור תינתן בהתאם להוראות שנקבעו על ידי שר החקלאות.</w:t>
                        </w:r>
                      </w:p>
                    </w:tc>
                  </w:tr>
                  <w:tr w:rsidR="006132EA" w:rsidRPr="00692F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 רשיון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וביטולו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.שר התחבורה רשאי להתלות רשיון או לבטלו אם ראה אחת מאלה: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נתמלא תנאי מתנאי הרשיון או הוראה מהוראות כל דין החל על הפעלת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הטיס?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הפעלת כלי הטיס מתנהלת בבטיחות' ביעילות' בהכשרה או בהתחש-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הראויה בצרכי הציבור?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קיים נימוק מן הנימוקים שבגללם רשאי שר התחבורה לסרב לתת רשיון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</w:tr>
                  <w:tr w:rsidR="006132EA" w:rsidRPr="00692F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מפקח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וסמכויותיו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שר התחבורה רשאי למנות מפקח לענין חוק זה (להלן - המפקח).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או מי שהוסמך על ידיו לענין זה רשאי להיכנס לכל מקום, למעט מקום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למגורים על מנת לבדוק אם נתקיימו הוראות חוק זה והוראות הסעיפים 19-22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הפרוצידורה הפלילית (מאסר וחיפושים)1' יחולו על כניסה כאמור' בתיאומים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</w:tr>
                  <w:tr w:rsidR="006132EA" w:rsidRPr="00692F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להפריע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(א) לא יפריע אדם למפקח ולא ימנע אותו מהשתמש בסמכויותיו ולמלא תפקידו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זה' דינו - מאסר ששה חדשים או קנס 000'1 לירות.</w:t>
                        </w:r>
                      </w:p>
                    </w:tc>
                  </w:tr>
                  <w:tr w:rsidR="006132EA" w:rsidRPr="00692FB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(א) (1) המפעיל כלי טיס בטיסה מסחרית מן המדינה או אליה ללא רשיון בר-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לפי חוק זה' דינו - מאסר שנה אחת או קנס 000'50 לירות: המפעילו</w:t>
                        </w:r>
                      </w:p>
                      <w:p w:rsidR="006132EA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שלא בהתאם לתנאי הרשיון, דינו - מאסר ששה חדשים או קנס 20,000</w:t>
                        </w:r>
                      </w:p>
                      <w:p w:rsidR="006132EA" w:rsidRPr="00692FB3" w:rsidRDefault="006132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</w:tr>
                </w:tbl>
                <w:p w:rsidR="006132EA" w:rsidRDefault="006132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2765C" w:rsidRDefault="00F2765C">
      <w:pPr>
        <w:rPr>
          <w:rtl/>
        </w:rPr>
      </w:pPr>
      <w:r>
        <w:rPr>
          <w:rtl/>
        </w:rPr>
        <w:br w:type="page"/>
      </w:r>
    </w:p>
    <w:p w:rsidR="00F2765C" w:rsidRDefault="00000000">
      <w:pPr>
        <w:rPr>
          <w:rtl/>
        </w:rPr>
      </w:pPr>
      <w:r>
        <w:pict>
          <v:shape id="_x0000_s2834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347" inset="0,0,0,0">
              <w:txbxContent>
                <w:p w:rsidR="006132EA" w:rsidRDefault="006132EA">
                  <w:r>
                    <w:rPr>
                      <w:rtl/>
                    </w:rPr>
                    <w:t>106                                          ספר החוקים 397                  י"ג בתמוז התשכ"ג 05.07.1963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48" o:spid="_x0000_s1033" type="#_x0000_t202" style="position:absolute;left:0;text-align:left;margin-left:86.7pt;margin-top:731.2pt;width:174.85pt;height:19.8pt;z-index:9;mso-position-horizontal-relative:page;mso-position-vertical-relative:page" stroked="f">
            <v:textbox style="mso-next-textbox:#_x0000_s28348" inset="0,0,0,0">
              <w:txbxContent>
                <w:p w:rsidR="006132EA" w:rsidRDefault="006132E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8349" o:spid="_x0000_s1034" type="#_x0000_t202" style="position:absolute;left:0;text-align:left;margin-left:88.5pt;margin-top:78.6pt;width:466.7pt;height:643.1pt;z-index:8;mso-position-horizontal-relative:page;mso-position-vertical-relative:page" stroked="f">
            <v:textbox style="mso-next-textbox:#_x0000_s2834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1"/>
                    <w:gridCol w:w="1393"/>
                  </w:tblGrid>
                  <w:tr w:rsidR="006132E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המפעיל כלי טיס בטיסה מסחרית בתוך שטח המדינה ללא רשיון בר-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לפי חוק זה או שלא בהתאם לתנאי הרשיון, דינו - מאסר שלושה חדשים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10,000 לירות.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המשכיר כלי טיס לטיסה כלשהי מן המדינה או אליה או בשטחה' דינו -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הטיסה היא ללא רשיון בר-תוקף לפי חוק זה - מאסר שנה אחת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50,000 לירות: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אם הטיסה היא שלא בהתאם לתנאי הרשיון לפי חוק זה - מאסר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או קנס 20/000 לירות.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&lt;ב) בהטלת עונש לפי סעיף זה יתן בית המשפט את דעתה בין השאר/ על הישנות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הטיסות שבוצעו ועל מספר הנוסעים שהוטסו, שלא בהתאם לחוק זה.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הנאשם בעבירה לפי סעיף זה חבר בני-אדם המואגד בחוץ-לארץ ושאיננו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בישראל על פי כל דין, מותר למסור כל הזמנה וכל מסמך אחר לענין הליכים לפי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למורשתו המוסמך בישראל' ובאין מורשה כאמור - לקברניט של כלי הטיס' וכל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מסירה כאמור תיראה כמסירה כדין לחבר בני-האדם האמור,</w:t>
                        </w:r>
                      </w:p>
                    </w:tc>
                    <w:tc>
                      <w:tcPr>
                        <w:tcW w:w="821" w:type="pct"/>
                      </w:tcPr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132EA" w:rsidRPr="00F2765C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 נעכרה עבירה לפי סעיף 11 על ידי עובד, סוכן או בא-כוח כשהוא פועל בתחום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תפקידו' או על ידי שוכר כלי הטיס' יואשם בעבירה גם מעבידו או מרשהו של העבריין,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 כלי הטיס' או המשכיר' הכל לפי הענין, אם לא הוכיח שנים אלה: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נעכרה שלא בידיעתו: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נקט בכל האמצעים הסבירים להבטחת שמירתו של חוק זה.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בעלים</w:t>
                        </w:r>
                      </w:p>
                      <w:p w:rsidR="006132EA" w:rsidRPr="00F2765C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מרשים ומשכירים</w:t>
                        </w:r>
                      </w:p>
                    </w:tc>
                  </w:tr>
                  <w:tr w:rsidR="006132EA" w:rsidRPr="00F2765C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ראה בית המשפט המחוזי כי יש יסוד להניח שנעברה עבירה על ידי הפעלת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בניגוד להוראות סעיף 11 וכי כלי הטיס עומד להיות מוצא מן הארץ ועיכובו דרוש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להבטיח את גביית הקנס שהחשוד בעבירה עשוי להתחייב בו על פי פסק דין מאחר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לו רכוש בארץ, רשאי בית המשפט' על פי בקשת שר התחבורה, לצוות על עיכוב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הטיס בדרך שיורה בית המשפט' וכן להורות על שחרור כלי הטיט שעוכב כאמור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בערבות שלא תעלה על סכום הקנס שנקבע לאותה עבירה.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לצוות כאמור אף שלא בפני החשוד בעבירה' אם היה סבור</w:t>
                        </w:r>
                      </w:p>
                      <w:p w:rsidR="006132EA" w:rsidRPr="00F2765C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שהנסיבות מצדיקות זאת.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עיכוב וערבות</w:t>
                        </w:r>
                      </w:p>
                      <w:p w:rsidR="006132EA" w:rsidRPr="00F2765C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ע''י בית-המשפט</w:t>
                        </w:r>
                      </w:p>
                    </w:tc>
                  </w:tr>
                  <w:tr w:rsidR="006132EA" w:rsidRPr="00F2765C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ראה שר התחבורה כי נתקיימו התנאים שבהם רשאי בית המשפט לצוות על עיכוב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הטיס וכי המצב מחייב פעולה דחופה' רשאי הוא לצוות על עיכוב תכוף של כלי הטיס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שיורה' ורשאי הוא להורות על שחרור כלי הטיס שעוכב כאמור בערבות שלא תעלה</w:t>
                        </w:r>
                      </w:p>
                      <w:p w:rsidR="006132EA" w:rsidRPr="00F2765C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סכום הקנס שנקבע לאותה עבירה.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עיכוב וערבות</w:t>
                        </w:r>
                      </w:p>
                      <w:p w:rsidR="006132EA" w:rsidRPr="00F2765C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השר</w:t>
                        </w:r>
                      </w:p>
                    </w:tc>
                  </w:tr>
                  <w:tr w:rsidR="006132EA" w:rsidRPr="00F2765C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צו עיכוב על פי סעיף 14 בטל בתום 5 ימים מיום שניתן, זולת אם לפני אותו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הוגשה לבית המשפט המחוזי' שבתחום שיפוטו ניתן הצו, בקשה לאישורו.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על ידי צו עיכוב שניתן על ידי שר התחבורה או על ידי צו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המשפט, שניתן שלא בפניו, רשאי, לא יאוחר מהיום החמישי לאחר שהצו הגיע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לידיעתו וכל עוד לא הוגשה הבקשה לאישורו' לבקש את ביטולו מבית המשפט שנתן את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או שבתחומו ניתן הצו, הכל לפי הענין.</w:t>
                        </w:r>
                      </w:p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בדיון בבקשות לפי סעיף זה, רשאי בית המשפט לאשר את הצו, בשינויים או</w:t>
                        </w:r>
                      </w:p>
                      <w:p w:rsidR="006132EA" w:rsidRPr="00F2765C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שינויים, לבטלו או להחליט בדרך אחרת,</w:t>
                        </w:r>
                      </w:p>
                    </w:tc>
                    <w:tc>
                      <w:tcPr>
                        <w:tcW w:w="821" w:type="pct"/>
                      </w:tcPr>
                      <w:p w:rsidR="006132EA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צו עיכוב</w:t>
                        </w:r>
                      </w:p>
                      <w:p w:rsidR="006132EA" w:rsidRPr="00F2765C" w:rsidRDefault="006132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התחבורה</w:t>
                        </w:r>
                      </w:p>
                    </w:tc>
                  </w:tr>
                </w:tbl>
                <w:p w:rsidR="006132EA" w:rsidRDefault="006132E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132EA" w:rsidRDefault="006132EA">
      <w:pPr>
        <w:rPr>
          <w:rtl/>
        </w:rPr>
      </w:pPr>
      <w:r>
        <w:rPr>
          <w:rtl/>
        </w:rPr>
        <w:br w:type="page"/>
      </w:r>
    </w:p>
    <w:p w:rsidR="006132EA" w:rsidRDefault="00000000">
      <w:pPr>
        <w:rPr>
          <w:rtl/>
        </w:rPr>
      </w:pPr>
      <w:r>
        <w:pict>
          <v:shape id="_x0000_s28350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8350" inset="0,0,0,0">
              <w:txbxContent>
                <w:p w:rsidR="006132EA" w:rsidRDefault="006132EA">
                  <w:r>
                    <w:rPr>
                      <w:rtl/>
                    </w:rPr>
                    <w:t>107                                          ספר החוקים 397                  י"ג בתמוז התשכ"ג 05.07.1963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51" o:spid="_x0000_s1036" type="#_x0000_t202" style="position:absolute;left:0;text-align:left;margin-left:366.55pt;margin-top:717pt;width:192.85pt;height:24.15pt;z-index:16;mso-position-horizontal-relative:page;mso-position-vertical-relative:page" stroked="f">
            <v:textbox style="mso-next-textbox:#_x0000_s28351" inset="0,0,0,0">
              <w:txbxContent>
                <w:p w:rsidR="006132EA" w:rsidRDefault="006132E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8352" o:spid="_x0000_s1037" type="#_x0000_t202" style="position:absolute;left:0;text-align:left;margin-left:412.3pt;margin-top:663.75pt;width:129.9pt;height:24.15pt;z-index:15;mso-position-horizontal-relative:page;mso-position-vertical-relative:page" stroked="f">
            <v:textbox style="mso-next-textbox:#_x0000_s28352" inset="0,0,0,0">
              <w:txbxContent>
                <w:p w:rsidR="006132EA" w:rsidRPr="006132EA" w:rsidRDefault="006132EA">
                  <w:pPr>
                    <w:pStyle w:val="OCRStyle4"/>
                    <w:ind w:left="248"/>
                  </w:pPr>
                  <w:r>
                    <w:rPr>
                      <w:rtl/>
                    </w:rPr>
                    <w:t>2 ק"ת 624 ,תשט"ז, עמ' 1075.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53" o:spid="_x0000_s1038" type="#_x0000_t202" style="position:absolute;left:0;text-align:left;margin-left:163.4pt;margin-top:556.05pt;width:130.1pt;height:38pt;z-index:14;mso-position-horizontal-relative:page;mso-position-vertical-relative:page" stroked="f">
            <v:textbox style="mso-next-textbox:#_x0000_s28353" inset="0,0,0,0">
              <w:txbxContent>
                <w:p w:rsidR="006132EA" w:rsidRDefault="006132EA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6132EA" w:rsidRDefault="006132EA">
                  <w:pPr>
                    <w:pStyle w:val="OCRStyle4"/>
                    <w:ind w:left="623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54" o:spid="_x0000_s1039" type="#_x0000_t202" style="position:absolute;left:0;text-align:left;margin-left:311.55pt;margin-top:554.45pt;width:99pt;height:40.4pt;z-index:13;mso-position-horizontal-relative:page;mso-position-vertical-relative:page" stroked="f">
            <v:textbox style="mso-next-textbox:#_x0000_s28354" inset="0,0,0,0">
              <w:txbxContent>
                <w:p w:rsidR="006132EA" w:rsidRDefault="006132EA">
                  <w:pPr>
                    <w:pStyle w:val="OCRStyle4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132EA" w:rsidRDefault="006132EA">
                  <w:pPr>
                    <w:pStyle w:val="OCRStyle4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55" o:spid="_x0000_s1040" type="#_x0000_t202" style="position:absolute;left:0;text-align:left;margin-left:431.1pt;margin-top:584.55pt;width:119.8pt;height:42.95pt;z-index:12;mso-position-horizontal-relative:page;mso-position-vertical-relative:page" stroked="f">
            <v:textbox style="mso-next-textbox:#_x0000_s28355" inset="0,0,0,0">
              <w:txbxContent>
                <w:p w:rsidR="006132EA" w:rsidRDefault="006132EA">
                  <w:pPr>
                    <w:pStyle w:val="OCRStyle4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132EA" w:rsidRDefault="006132EA">
                  <w:pPr>
                    <w:pStyle w:val="OCRStyle4"/>
                    <w:ind w:left="6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56" o:spid="_x0000_s1041" type="#_x0000_t202" style="position:absolute;left:0;text-align:left;margin-left:92.95pt;margin-top:71.35pt;width:463.9pt;height:449.45pt;z-index:11;mso-position-horizontal-relative:page;mso-position-vertical-relative:page" stroked="f">
            <v:textbox style="mso-next-textbox:#_x0000_s283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7095"/>
                  </w:tblGrid>
                  <w:tr w:rsidR="006132EA" w:rsidRPr="006132EA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צו עיכוב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(א) ניתן צו עיכוב לפי חוק זד ותוך שלושים יום מיום שניתן או מיום שאושר/</w:t>
                        </w:r>
                      </w:p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המועד המאוחר יותר' לא הוגשה תביעה פלילית על העבירה שבגללה עוכב כלי</w:t>
                        </w:r>
                      </w:p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הטיס' בטל צו דעיכוב, ואם ביתנה ערבות לשחרור כלי הטיס, תוחזר למי שנתנה,</w:t>
                        </w:r>
                      </w:p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תביעה פלילית כאמור, יפקע צו העיכוב עם גמר דינו שי1 הנאשם ואם</w:t>
                        </w:r>
                      </w:p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הוטל עליו קנס - עם תשלום הקנס, זולת אם הורה בית המשפט על דרך אחרת.</w:t>
                        </w:r>
                      </w:p>
                    </w:tc>
                  </w:tr>
                  <w:tr w:rsidR="006132EA" w:rsidRPr="006132EA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. צו עיכוב שניתן שלא כדין על ידי שר התחבורה ובטל כאמור בסעיף 15 (א) - מי</w:t>
                        </w:r>
                      </w:p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לו נזק ממון על ידיו זכאי לתשלום פיצויים מאת אוצר המדיגה.</w:t>
                        </w:r>
                      </w:p>
                    </w:tc>
                  </w:tr>
                  <w:tr w:rsidR="006132EA" w:rsidRPr="006132EA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? נוכח שר התחבורה כי אדם עבר על הוראה מהוראות חוק זה, רשאי הוא בהסכמתו</w:t>
                        </w:r>
                      </w:p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האדם, להמיר בכופר כסף את העונש שנקבע לאותה עבירה בחוק זה : הוגשה תביעה</w:t>
                        </w:r>
                      </w:p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פלילית, אין לקבל כופר כל עוד לא נתן היועץ המשפטי לממשלה הסכמתו להפסקת ההליכים.</w:t>
                        </w:r>
                      </w:p>
                    </w:tc>
                  </w:tr>
                  <w:tr w:rsidR="006132EA" w:rsidRPr="006132EA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 שר התחבורה רשאי לאצול לאחר כל סמכות מסמכויותיו לפי חוק זה, למעט הסמכות</w:t>
                        </w:r>
                      </w:p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15 ו-18 והסמכות להתקין תקנות בנות פעל תחיקתי,</w:t>
                        </w:r>
                      </w:p>
                    </w:tc>
                  </w:tr>
                  <w:tr w:rsidR="006132EA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6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132EA" w:rsidRPr="006132EA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 אחרות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סמכות לפי חוק זה אינה גורעת מסמכות לפי חיקוק אחר, וקיום חובה לפי חוק זה</w:t>
                        </w:r>
                      </w:p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גורע מקיום חובה לפי חיקוק אחר,</w:t>
                        </w:r>
                      </w:p>
                    </w:tc>
                  </w:tr>
                  <w:tr w:rsidR="006132EA" w:rsidRPr="006132EA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 קיימים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רשיון בר-תוקף שניתן בהתאם לתקנות הטיס (רשיונות לשימוש בכלי טיס בשירותי</w:t>
                        </w:r>
                      </w:p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תעופה), תשט"ז-21956, דינו כדין רשיון שניתן על פי חוק זה, אולם תקפו יפקע לא יאוחר</w:t>
                        </w:r>
                      </w:p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מיום תחילתו של חוק זה.</w:t>
                        </w:r>
                      </w:p>
                    </w:tc>
                  </w:tr>
                  <w:tr w:rsidR="006132EA" w:rsidRPr="006132EA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 המדינה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הוראות חוק זה יחייבו גם את המדינה; אולם שר התחבורה רשאי לפטור טיסה או</w:t>
                        </w:r>
                      </w:p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טיסות המופעלים על ידי המדינה מהוראות חוק זד.</w:t>
                        </w:r>
                      </w:p>
                    </w:tc>
                  </w:tr>
                  <w:tr w:rsidR="006132EA" w:rsidRPr="006132EA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שר התחבורה ממונה על ביצוע חוק זה והוא רשאי להתקין תקנות לביצועו.</w:t>
                        </w:r>
                      </w:p>
                      <w:p w:rsid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תקנית בדבר סדרי דין להליכים לפי הסעיפים</w:t>
                        </w:r>
                      </w:p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15 ו- 16,</w:t>
                        </w:r>
                      </w:p>
                    </w:tc>
                  </w:tr>
                  <w:tr w:rsidR="006132EA" w:rsidRPr="006132EA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6132EA" w:rsidRPr="006132EA" w:rsidRDefault="006132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תחילתו של חוק זה כתום ששה חדשים מיום קבלתו בכנסת.</w:t>
                        </w:r>
                      </w:p>
                    </w:tc>
                  </w:tr>
                </w:tbl>
                <w:p w:rsidR="006132EA" w:rsidRDefault="006132E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1F01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99E23F-523C-44E0-B2AD-9113EDB0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012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92FB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2765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132E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5</cp:revision>
  <dcterms:created xsi:type="dcterms:W3CDTF">2008-04-07T11:01:00Z</dcterms:created>
  <dcterms:modified xsi:type="dcterms:W3CDTF">2008-04-07T11:02:00Z</dcterms:modified>
</cp:coreProperties>
</file>