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6CF7" w:rsidRDefault="00BD6CF7">
      <w:pPr>
        <w:rPr>
          <w:rtl/>
        </w:rPr>
      </w:pPr>
    </w:p>
    <w:p w:rsidR="00BD6C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54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546" inset="0,0,0,0">
              <w:txbxContent>
                <w:p w:rsidR="00BD6CF7" w:rsidRDefault="00BD6CF7">
                  <w:r>
                    <w:rPr>
                      <w:rtl/>
                    </w:rPr>
                    <w:t>38                                           ספר החוקים 67                  ב' באדר א' התשי"א 08.02.1951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47" o:spid="_x0000_s1026" type="#_x0000_t202" style="position:absolute;left:0;text-align:left;margin-left:100.15pt;margin-top:717.4pt;width:390.65pt;height:71.7pt;z-index:7;mso-position-horizontal-relative:page;mso-position-vertical-relative:page" stroked="f">
            <v:textbox style="mso-next-textbox:#_x0000_s28547" inset="0,0,0,0">
              <w:txbxContent>
                <w:p w:rsidR="00BD6CF7" w:rsidRDefault="00BD6CF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• נתקבל בכנסת ביום כ״ד בשבט תשי״א (31 בינואר 1951); הצעת החוק ודברי הסבר נתפרסמו בהצעות</w:t>
                  </w:r>
                </w:p>
                <w:p w:rsidR="00BD6CF7" w:rsidRDefault="00BD6CF7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62 מיום כ״ט בטבת תשי״א (7.1.51), עט׳ 93.</w:t>
                  </w:r>
                </w:p>
                <w:p w:rsidR="00BD6CF7" w:rsidRPr="00BD6CF7" w:rsidRDefault="00BD6CF7">
                  <w:pPr>
                    <w:pStyle w:val="OCRStyle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17 מיום ח׳ באב תש״ט (3.8.49), עט׳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48" o:spid="_x0000_s1027" type="#_x0000_t202" style="position:absolute;left:0;text-align:left;margin-left:413.8pt;margin-top:329.3pt;width:99.4pt;height:26.95pt;z-index:6;mso-position-horizontal-relative:page;mso-position-vertical-relative:page" stroked="f">
            <v:textbox style="mso-next-textbox:#_x0000_s28548" inset="0,0,0,0">
              <w:txbxContent>
                <w:p w:rsidR="00BD6CF7" w:rsidRDefault="00BD6CF7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BD6CF7" w:rsidRDefault="00BD6CF7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49" o:spid="_x0000_s1028" type="#_x0000_t202" style="position:absolute;left:0;text-align:left;margin-left:101.95pt;margin-top:287.3pt;width:125.35pt;height:32.1pt;z-index:5;mso-position-horizontal-relative:page;mso-position-vertical-relative:page" stroked="f">
            <v:textbox style="mso-next-textbox:#_x0000_s28549" inset="0,0,0,0">
              <w:txbxContent>
                <w:p w:rsidR="00BD6CF7" w:rsidRDefault="00BD6CF7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D6CF7" w:rsidRDefault="00BD6CF7">
                  <w:pPr>
                    <w:pStyle w:val="OCRStyle1"/>
                    <w:ind w:left="73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50" o:spid="_x0000_s1029" type="#_x0000_t202" style="position:absolute;left:0;text-align:left;margin-left:258.75pt;margin-top:288.1pt;width:99.4pt;height:30.5pt;z-index:4;mso-position-horizontal-relative:page;mso-position-vertical-relative:page" stroked="f">
            <v:textbox style="mso-next-textbox:#_x0000_s28550" inset="0,0,0,0">
              <w:txbxContent>
                <w:p w:rsidR="00BD6CF7" w:rsidRDefault="00BD6CF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D6CF7" w:rsidRDefault="00BD6CF7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51" o:spid="_x0000_s1030" type="#_x0000_t202" style="position:absolute;left:0;text-align:left;margin-left:102.75pt;margin-top:168.15pt;width:482.15pt;height:94.85pt;z-index:3;mso-position-horizontal-relative:page;mso-position-vertical-relative:page" stroked="f">
            <v:textbox style="mso-next-textbox:#_x0000_s2855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7"/>
                    <w:gridCol w:w="1189"/>
                  </w:tblGrid>
                  <w:tr w:rsidR="00BD6CF7" w:rsidRPr="00BD6CF7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BD6CF7" w:rsidRDefault="00BD6CF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(אזורי בטחון), תש"ט-1949 1, מוארך בזה עד יום ב׳</w:t>
                        </w:r>
                      </w:p>
                      <w:p w:rsidR="00BD6CF7" w:rsidRPr="00BD6CF7" w:rsidRDefault="00BD6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תשי"ב (31 בדצמבר 1951).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BD6CF7" w:rsidRPr="00BD6CF7" w:rsidRDefault="00BD6C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BD6CF7" w:rsidRPr="00BD6CF7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BD6CF7" w:rsidRPr="00BD6CF7" w:rsidRDefault="00BD6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הבטחון רשאי, בכל עת, לבטל את התקנות האמורות על ידי צו שיפורסם ברשומות.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BD6CF7" w:rsidRPr="00BD6CF7" w:rsidRDefault="00BD6C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BD6CF7" w:rsidRPr="00BD6CF7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BD6CF7" w:rsidRPr="00BD6CF7" w:rsidRDefault="00BD6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תקפו של חוק זה הוא מיום כ"ד בשבט תשי״א (31 בינואר 1951).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BD6CF7" w:rsidRPr="00BD6CF7" w:rsidRDefault="00BD6C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BD6CF7" w:rsidRDefault="00BD6C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52" o:spid="_x0000_s1031" type="#_x0000_t202" style="position:absolute;left:0;text-align:left;margin-left:136.8pt;margin-top:121.4pt;width:334.2pt;height:42.15pt;z-index:2;mso-position-horizontal-relative:page;mso-position-vertical-relative:page" stroked="f">
            <v:textbox style="mso-next-textbox:#_x0000_s28552" inset="0,0,0,0">
              <w:txbxContent>
                <w:p w:rsidR="00BD6CF7" w:rsidRDefault="00BD6CF7">
                  <w:pPr>
                    <w:pStyle w:val="OCRStyle1"/>
                    <w:ind w:left="25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(אזורי בטחון),</w:t>
                  </w:r>
                </w:p>
                <w:p w:rsidR="00BD6CF7" w:rsidRPr="00BD6CF7" w:rsidRDefault="00BD6CF7">
                  <w:pPr>
                    <w:pStyle w:val="OCRStyle1"/>
                    <w:ind w:left="230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תשי״א—1951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53" o:spid="_x0000_s1032" type="#_x0000_t202" style="position:absolute;left:0;text-align:left;margin-left:532pt;margin-top:83.8pt;width:53.65pt;height:17.05pt;z-index:1;mso-position-horizontal-relative:page;mso-position-vertical-relative:page" stroked="f">
            <v:textbox style="mso-next-textbox:#_x0000_s28553" inset="0,0,0,0">
              <w:txbxContent>
                <w:p w:rsidR="00BD6CF7" w:rsidRDefault="00BD6CF7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מספר 15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D6C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4D0B95-8C42-4135-B2FB-BE9A3452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6CF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2008-04-06T17:07:00Z</dcterms:created>
  <dcterms:modified xsi:type="dcterms:W3CDTF">2008-04-06T17:07:00Z</dcterms:modified>
</cp:coreProperties>
</file>