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2334" w:rsidRDefault="008B2334">
      <w:pPr>
        <w:rPr>
          <w:rtl/>
        </w:rPr>
      </w:pPr>
    </w:p>
    <w:p w:rsidR="008B23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644" inset="0,0,0,0">
              <w:txbxContent>
                <w:p w:rsidR="00DC3530" w:rsidRDefault="00DC3530">
                  <w:r>
                    <w:rPr>
                      <w:rtl/>
                    </w:rPr>
                    <w:t>18                                           ספר החוקים 750                 כ"א בכסליו התשל"ה 05.12.1974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45" o:spid="_x0000_s1026" type="#_x0000_t202" style="position:absolute;left:0;text-align:left;margin-left:67.75pt;margin-top:641.6pt;width:371.65pt;height:111.45pt;z-index:3;mso-position-horizontal-relative:page;mso-position-vertical-relative:page" stroked="f">
            <v:textbox style="mso-next-textbox:#_x0000_s28645" inset="0,0,0,0">
              <w:txbxContent>
                <w:p w:rsidR="00DC3530" w:rsidRDefault="00DC3530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בכסלו תשל"ה (26 בנובמבר 1974); הצעת החוק ודברי הסבר פורסמו בה"ח 1147, תשל"ה,</w:t>
                  </w:r>
                </w:p>
                <w:p w:rsidR="00DC3530" w:rsidRDefault="00DC3530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עמי 34.</w:t>
                  </w:r>
                </w:p>
                <w:p w:rsidR="00DC3530" w:rsidRDefault="00DC3530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ק"ת תשל"ד, עמי 1902.</w:t>
                  </w:r>
                </w:p>
                <w:p w:rsidR="00DC3530" w:rsidRDefault="00DC3530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2 ס"ח תשי"ט, עמ' 286.</w:t>
                  </w:r>
                </w:p>
                <w:p w:rsidR="00DC3530" w:rsidRDefault="00DC3530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3 ס"ח תשט"ו, עמ' .171</w:t>
                  </w:r>
                </w:p>
                <w:p w:rsidR="00DC3530" w:rsidRDefault="00DC3530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4 ס"ח תשי"א, עמ' .78</w:t>
                  </w:r>
                </w:p>
                <w:p w:rsidR="00DC3530" w:rsidRPr="008B2334" w:rsidRDefault="00DC3530">
                  <w:pPr>
                    <w:pStyle w:val="OCRStyle1"/>
                    <w:ind w:left="3924"/>
                  </w:pPr>
                  <w:r>
                    <w:rPr>
                      <w:rtl/>
                    </w:rPr>
                    <w:t>ספר החוקים 750, כ''א בכסלו תשל"ה, 5.12.1974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46" o:spid="_x0000_s1027" type="#_x0000_t202" style="position:absolute;left:0;text-align:left;margin-left:65.95pt;margin-top:124pt;width:454.4pt;height:502.15pt;z-index:2;mso-position-horizontal-relative:page;mso-position-vertical-relative:page" stroked="f">
            <v:textbox style="mso-next-textbox:#_x0000_s2864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0"/>
                    <w:gridCol w:w="1292"/>
                  </w:tblGrid>
                  <w:tr w:rsidR="00DC3530" w:rsidRPr="008B2334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C3530" w:rsidRDefault="00DC353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(אבטחת מוסדות חינוך), תשל"ד-1974 1, בנוסח המובא</w:t>
                        </w:r>
                      </w:p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בתוספת, מוארך בזה עד יום כ"א בתמוז תשל"ה (30 ביוני 1975).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C3530" w:rsidRPr="008B2334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החינוך והתרבות ממונה על ביצוע הוראות חוק זה.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DC3530" w:rsidRPr="008B2334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י"ד בכסלו תשל"ה (28 בנובמבר 1974).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DC353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C3530" w:rsidRPr="008B2334" w:rsidRDefault="00DC353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תוספת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C3530" w:rsidRPr="008B2334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C3530" w:rsidRDefault="00DC353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בתקנות אלה -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החינוך והתרבות;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"אבטחה" - לרבות אימונים, סריקות, שמירה וכל פעולה אחרת הדרושה לדעת הממונה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אבטחת מוסדות חינוך;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"הממונה" - מי שהשר מינה להיות אחראי על אבטחת מוסדות חינוך לענין תקנות אלה,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מקצתן;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"מוסד" - גן ילדים, בית ספר יסודי, תלמוד תורה, חטיבת ביניים, בית ספר על-יסודי,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חינוך משלים, מפעל קיט לילדים, מרכז תרבות-נוער-וספורט או פנימיה וכל</w:t>
                        </w:r>
                      </w:p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אחר שבו ניתן חינוך.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DC3530" w:rsidRPr="008B2334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הממונה רשאי להטיל חובת אבטחה על תלמידי מוסד שמלאו להם 16 שנה, על הורי</w:t>
                        </w:r>
                      </w:p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התלמידים, על מנהל המוסד, על המורים ועל עובדים אחרים של המוסד.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הטלת חובה</w:t>
                        </w:r>
                      </w:p>
                    </w:tc>
                  </w:tr>
                  <w:tr w:rsidR="00DC3530" w:rsidRPr="008B2334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הודעה על הטלת חובת אבטחה תינתן בכתב למנהל המוסד והיא תפרט את סוגי האנשים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החייבים בה ואת דרכי האבטחה? המנהל יודיע מראש תוך זמן סביר, כפי שיקבע השר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בכללים לאחר התייעצות בועדת החינוך והתרבות של הכנסת, למי שחייב באבטחה על פי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הממונה על חובת האבטחה שהוטלה עליו, על המועדים לקיומה ועל פרטי הפעולות</w:t>
                        </w:r>
                      </w:p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למלא, ומי שקיבל הודעה כאמור חייב לקיימה בהתאם להודעה.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חובת</w:t>
                        </w:r>
                      </w:p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אבטחה</w:t>
                        </w:r>
                      </w:p>
                    </w:tc>
                  </w:tr>
                  <w:tr w:rsidR="00DC3530" w:rsidRPr="008B2334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לא יידרש הורה לקיים חובת אבטחה במשך יותר מעשר שעות לחודש.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האבטחה קשורה בשימוש בנשק או בפעילות בשעות הלילה, לא יהא חייב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אלא מי שחייב בשירות בטחון לפי חוק שירות בטחון, תשי"ט-1959 ננוסח משולב] 2.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שנדרש לקיים חובת אבטחה בזמן פלוני יהא פטור מלקיימה אם באותו זמן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אחד מאלה: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חייל כמשמעותו בסעיף 1 לחוק השיפוט הצבאי, תשט"ו-1955 3, לפי חוק</w:t>
                        </w:r>
                      </w:p>
                      <w:p w:rsidR="00DC3530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בטחון, תשי"ט-1959 [נוסח משולב];</w:t>
                        </w:r>
                      </w:p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ממלא תפקיד לפי חוק ההתגוננות האזרחית, תשי"א-1951 4;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C3530" w:rsidRPr="008B2334" w:rsidRDefault="00DC35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</w:t>
                        </w:r>
                      </w:p>
                    </w:tc>
                  </w:tr>
                </w:tbl>
                <w:p w:rsidR="00DC3530" w:rsidRDefault="00DC35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47" o:spid="_x0000_s1028" type="#_x0000_t202" style="position:absolute;left:0;text-align:left;margin-left:65.95pt;margin-top:77.3pt;width:386.9pt;height:44.95pt;z-index:1;mso-position-horizontal-relative:page;mso-position-vertical-relative:page" stroked="f">
            <v:textbox style="mso-next-textbox:#_x0000_s28647" inset="0,0,0,0">
              <w:txbxContent>
                <w:p w:rsidR="00DC3530" w:rsidRDefault="00DC3530">
                  <w:pPr>
                    <w:pStyle w:val="OCRStyle1"/>
                    <w:ind w:left="24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תקנות-שעת-חירום (אבטחת מוסדות חינוך),</w:t>
                  </w:r>
                </w:p>
                <w:p w:rsidR="00DC3530" w:rsidRPr="008B2334" w:rsidRDefault="00DC3530">
                  <w:pPr>
                    <w:pStyle w:val="OCRStyle1"/>
                    <w:ind w:left="28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תשל"ה-1974 *</w:t>
                  </w:r>
                </w:p>
              </w:txbxContent>
            </v:textbox>
            <w10:wrap anchorx="page" anchory="page"/>
          </v:shape>
        </w:pict>
      </w:r>
    </w:p>
    <w:p w:rsidR="0062508A" w:rsidRDefault="0062508A">
      <w:pPr>
        <w:rPr>
          <w:rtl/>
        </w:rPr>
      </w:pPr>
      <w:r>
        <w:rPr>
          <w:rtl/>
        </w:rPr>
        <w:br w:type="page"/>
      </w:r>
    </w:p>
    <w:p w:rsidR="0062508A" w:rsidRDefault="00000000">
      <w:pPr>
        <w:rPr>
          <w:rtl/>
        </w:rPr>
      </w:pPr>
      <w:r>
        <w:pict>
          <v:shape id="_x0000_s2864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648" inset="0,0,0,0">
              <w:txbxContent>
                <w:p w:rsidR="00DC3530" w:rsidRDefault="00DC3530">
                  <w:r>
                    <w:rPr>
                      <w:rtl/>
                    </w:rPr>
                    <w:t>19                                           ספר החוקים 750                 כ"א בכסליו התשל"ה 05.12.1974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49" o:spid="_x0000_s1030" type="#_x0000_t202" style="position:absolute;left:0;text-align:left;margin-left:374.9pt;margin-top:658.15pt;width:178.4pt;height:95.85pt;z-index:6;mso-position-horizontal-relative:page;mso-position-vertical-relative:page" stroked="f">
            <v:textbox style="mso-next-textbox:#_x0000_s28649" inset="0,0,0,0">
              <w:txbxContent>
                <w:p w:rsidR="00DC3530" w:rsidRDefault="00DC3530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5 ס"ח תשכ"ז, עמי 86.</w:t>
                  </w:r>
                </w:p>
                <w:p w:rsidR="00DC3530" w:rsidRDefault="00DC3530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6 ס"ח תשיט, עמ' 287.</w:t>
                  </w:r>
                </w:p>
                <w:p w:rsidR="00DC3530" w:rsidRDefault="00DC3530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7 ס''ח תשכ"ט, עמ' 28</w:t>
                  </w:r>
                </w:p>
                <w:p w:rsidR="00DC3530" w:rsidRPr="0062508A" w:rsidRDefault="00DC3530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8 ס"ח תש"ל,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50" o:spid="_x0000_s1031" type="#_x0000_t202" style="position:absolute;left:0;text-align:left;margin-left:105.25pt;margin-top:80.2pt;width:449.85pt;height:569.85pt;z-index:5;mso-position-horizontal-relative:page;mso-position-vertical-relative:page" stroked="f">
            <v:textbox style="mso-next-textbox:#_x0000_s2865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3"/>
                    <w:gridCol w:w="6987"/>
                  </w:tblGrid>
                  <w:tr w:rsidR="00DC3530" w:rsidRPr="0062508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מחובת</w:t>
                        </w:r>
                      </w:p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אבטחה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משרת בשירות עבודה לפי חוק שירות עבודה בשעת חירום,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 - 1967 5;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שנתקיים בו האמור בפסקאות (1) עד (3) יודיע על כך למנהל המוסד בתכוף לאחר קבלת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 לקיים חובת אבטחה.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הממונה, או מי שהוא הסמיך לכך, רשאי לשחרר מחובת אבטחה, כולה או מקצתה,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לדחות מילויה, אם לפי שיקול דעתו, אין החייב בה מסוגל לקיימה מטעמי בריאות,</w:t>
                        </w:r>
                      </w:p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והוגשה לו תעודת רופא המעידה על כך, או מטעמים סבירים אחרים.</w:t>
                        </w:r>
                      </w:p>
                    </w:tc>
                  </w:tr>
                  <w:tr w:rsidR="00DC3530" w:rsidRPr="0062508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התנדבות לאבטחה</w:t>
                        </w:r>
                      </w:p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ואבטחה בשכר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הממונה רשאי, במקרים מיוחדים, ובהתאם לכללים שיקבע השר באישור ועדת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של הכנסת, להורות כי אבטחת מוסד תהיה על ידי שומרים בשכר, בגבולות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שאושר לצורך זה; עשה כן הממונה, ישא אוצר המדינה בשכר ובתשלומי חובה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המוטלים על המעביד.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חייב באבטחה מכוח תקנות אלה רשאי להתנדב בכתב לפעולות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אבטחה, ומי שחייב באבטחה רשאי להתנדב כאמור לפעולות אבטחה נוספות על אלה שהוא</w:t>
                        </w:r>
                      </w:p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בהן; עשה כן, יהא דינו כדין מי שמקיים חובת אבטחה מכוח תקנות אלה.</w:t>
                        </w:r>
                      </w:p>
                    </w:tc>
                  </w:tr>
                  <w:tr w:rsidR="00DC3530" w:rsidRPr="0062508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מיתקנים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היה הממונה סבור כי יש להתקין- מיתקנים במוסד לשם אבטחתו, רשאי הוא בהסכמת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המשטרה, ובאישור תקציבי של משרד החינוך והתרבות במקרה הצורך, להורות לרשות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המקומית, כמשמעותה בחוק לימוד חובה, תש"ט-1949 6, שבתחום שיפוטה מצוי</w:t>
                        </w:r>
                      </w:p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המוסד, או לבעלי המוסד, על התקנתם, ומי שקיבל הוראה כאמור חייב לבצעה.</w:t>
                        </w:r>
                      </w:p>
                    </w:tc>
                  </w:tr>
                  <w:tr w:rsidR="00DC3530" w:rsidRPr="0062508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הממונה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השר רשאי להורות לממונה לפעול במסגרת סמכויותיו, אם נראה לו שלא עשה כן.</w:t>
                        </w:r>
                      </w:p>
                    </w:tc>
                  </w:tr>
                  <w:tr w:rsidR="00DC3530" w:rsidRPr="0062508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הטוען שחובת אבטחה הוטלה עליו שלא כדין, רשאי לערור לפני ועדת ערר.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הערר לא תעכב מילוי חובת האבטחה, אלא אם הורה על כך יושב ראש</w:t>
                        </w:r>
                      </w:p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הערר.</w:t>
                        </w:r>
                      </w:p>
                    </w:tc>
                  </w:tr>
                  <w:tr w:rsidR="00DC3530" w:rsidRPr="0062508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ערר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הרשות המקומית תמנה ועדת ערר לענין תקנות אלה, תוך המועד שקבע השר;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מינתה הרשות המקומית ועדת ערר תוך המועד האמור, רשאי השר למנותה; מינויה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ערר יכול שיהיה לכל תחום השיפוט של אותה רשות מקומית או למוסד חינוך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מסויים.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ועדת ערר תהיה של שלושה.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ועדת ערר יחולו סעיפים 8 עד 11 לחוק ועדות חקירה, תשכ"ט-1968 7.</w:t>
                        </w:r>
                      </w:p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רשאית לאשר את הטלת החובה בתנאים או ללא תנאים או לבטלה.</w:t>
                        </w:r>
                      </w:p>
                    </w:tc>
                  </w:tr>
                  <w:tr w:rsidR="00DC3530" w:rsidRPr="0062508A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לנפגעים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מי שקיים חובת אבטחה מכוח תקנות אלה ותוך קיומה נפגע פגיעת איבה כמש-</w:t>
                        </w:r>
                      </w:p>
                      <w:p w:rsidR="00DC3530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מעותה בחוק התגמולים לנפגעי פעולות איבה, תש"ל-1970 8, דין הפגיעה כדין פגיעת</w:t>
                        </w:r>
                      </w:p>
                      <w:p w:rsidR="00DC3530" w:rsidRPr="0062508A" w:rsidRDefault="00DC35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 לפי החוק האמור.</w:t>
                        </w:r>
                      </w:p>
                    </w:tc>
                  </w:tr>
                </w:tbl>
                <w:p w:rsidR="00DC3530" w:rsidRDefault="00DC353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C3530" w:rsidRDefault="00DC3530">
      <w:pPr>
        <w:rPr>
          <w:rtl/>
        </w:rPr>
      </w:pPr>
      <w:r>
        <w:rPr>
          <w:rtl/>
        </w:rPr>
        <w:br w:type="page"/>
      </w:r>
    </w:p>
    <w:p w:rsidR="00DC3530" w:rsidRDefault="00000000">
      <w:pPr>
        <w:rPr>
          <w:rtl/>
        </w:rPr>
      </w:pPr>
      <w:r>
        <w:pict>
          <v:shape id="_x0000_s2865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8651" inset="0,0,0,0">
              <w:txbxContent>
                <w:p w:rsidR="00DC3530" w:rsidRDefault="00DC3530">
                  <w:r>
                    <w:rPr>
                      <w:rtl/>
                    </w:rPr>
                    <w:t>20                                           ספר החוקים 750                 כ"א בכסליו התשל"ה 05.12.1974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52" o:spid="_x0000_s1033" type="#_x0000_t202" style="position:absolute;left:0;text-align:left;margin-left:63.3pt;margin-top:399.35pt;width:363.15pt;height:345.9pt;z-index:12;mso-position-horizontal-relative:page;mso-position-vertical-relative:page" stroked="f">
            <v:textbox style="mso-next-textbox:#_x0000_s28652" inset="0,0,0,0">
              <w:txbxContent>
                <w:p w:rsidR="00DC3530" w:rsidRDefault="00DC3530">
                  <w:pPr>
                    <w:pStyle w:val="OCRStyle3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9 ס"ח תשכ"ח, עמ' 108.</w:t>
                  </w:r>
                </w:p>
                <w:p w:rsidR="00DC3530" w:rsidRDefault="00DC3530">
                  <w:pPr>
                    <w:pStyle w:val="OCRStyle3"/>
                    <w:ind w:left="5260"/>
                    <w:rPr>
                      <w:rtl/>
                    </w:rPr>
                  </w:pPr>
                  <w:r>
                    <w:rPr>
                      <w:rtl/>
                    </w:rPr>
                    <w:t>ו</w:t>
                  </w:r>
                </w:p>
                <w:p w:rsidR="00DC3530" w:rsidRPr="00DC3530" w:rsidRDefault="00DC3530">
                  <w:pPr>
                    <w:pStyle w:val="OCRStyle3"/>
                    <w:ind w:left="3071"/>
                  </w:pPr>
                  <w:r>
                    <w:rPr>
                      <w:rtl/>
                    </w:rPr>
                    <w:t>/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53" o:spid="_x0000_s1034" type="#_x0000_t202" style="position:absolute;left:0;text-align:left;margin-left:81.5pt;margin-top:323.1pt;width:97.6pt;height:37.6pt;z-index:11;mso-position-horizontal-relative:page;mso-position-vertical-relative:page" stroked="f">
            <v:textbox style="mso-next-textbox:#_x0000_s28653" inset="0,0,0,0">
              <w:txbxContent>
                <w:p w:rsidR="00DC3530" w:rsidRDefault="00DC3530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אהרן ידלין</w:t>
                  </w:r>
                </w:p>
                <w:p w:rsidR="00DC3530" w:rsidRDefault="00DC3530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54" o:spid="_x0000_s1035" type="#_x0000_t202" style="position:absolute;left:0;text-align:left;margin-left:199.5pt;margin-top:321.1pt;width:91.65pt;height:38.6pt;z-index:10;mso-position-horizontal-relative:page;mso-position-vertical-relative:page" stroked="f">
            <v:textbox style="mso-next-textbox:#_x0000_s28654" inset="0,0,0,0">
              <w:txbxContent>
                <w:p w:rsidR="00DC3530" w:rsidRDefault="00DC3530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C3530" w:rsidRDefault="00DC3530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55" o:spid="_x0000_s1036" type="#_x0000_t202" style="position:absolute;left:0;text-align:left;margin-left:351.95pt;margin-top:349.25pt;width:90.9pt;height:34.65pt;z-index:9;mso-position-horizontal-relative:page;mso-position-vertical-relative:page" stroked="f">
            <v:textbox style="mso-next-textbox:#_x0000_s28655" inset="0,0,0,0">
              <w:txbxContent>
                <w:p w:rsidR="00DC3530" w:rsidRDefault="00DC3530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C3530" w:rsidRDefault="00DC3530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56" o:spid="_x0000_s1037" type="#_x0000_t202" style="position:absolute;left:0;text-align:left;margin-left:63.3pt;margin-top:80.55pt;width:456.8pt;height:230.85pt;z-index:8;mso-position-horizontal-relative:page;mso-position-vertical-relative:page" stroked="f">
            <v:textbox style="mso-next-textbox:#_x0000_s286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6"/>
                    <w:gridCol w:w="1219"/>
                  </w:tblGrid>
                  <w:tr w:rsidR="00DC3530" w:rsidRPr="00DC3530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שקיים חובת אבטחה מכוח תקנות אלה ותוך בדי קיומה בפגע שלא מפגיעת</w:t>
                        </w:r>
                      </w:p>
                      <w:p w:rsid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איבה, דין מפגיעה כדין פגיעה בעבודה לפי חוק הביטוח הלאומי [נוסח משולב), תשכ"ח-</w:t>
                        </w:r>
                      </w:p>
                      <w:p w:rsid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 9; ראו השר ושר העבודה כי יש צורך בהתאמת תקנה זו לחוק האמור, רשאים הם</w:t>
                        </w:r>
                      </w:p>
                      <w:p w:rsid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בצו את ההוראות הדרושות לכך.</w:t>
                        </w:r>
                      </w:p>
                      <w:p w:rsid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מי שלא מילא חובה שהוטלה עליו מכוח תקנות אלה או לא קיים דרישה</w:t>
                        </w:r>
                      </w:p>
                      <w:p w:rsid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מיתקנים כאמור בתקנה 7, או הפריע לקיום חובה או דרישה כאמור, דינו-קנס</w:t>
                        </w:r>
                      </w:p>
                      <w:p w:rsid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אלפיים לירות,</w:t>
                        </w:r>
                      </w:p>
                      <w:p w:rsid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יועמד אדם לדין לפי תקנה זו אלא אם מלאו לו 18 שנה בזמן שעבר את</w:t>
                        </w:r>
                      </w:p>
                      <w:p w:rsid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C3530" w:rsidRP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DC3530" w:rsidRPr="00DC3530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C3530" w:rsidRP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אין בתקנות אלה כדי לגרוע מהוראות כל דין.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C3530" w:rsidRP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DC3530" w:rsidRPr="00DC3530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לתקנות אלה ייקרא "תקנות-שעת-חירום (אבטחת מוסדות חינוך), תשל"ד-</w:t>
                        </w:r>
                      </w:p>
                      <w:p w:rsidR="00DC3530" w:rsidRP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C3530" w:rsidRPr="00DC3530" w:rsidRDefault="00DC35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השם</w:t>
                        </w:r>
                      </w:p>
                    </w:tc>
                  </w:tr>
                </w:tbl>
                <w:p w:rsidR="00DC3530" w:rsidRDefault="00DC353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B23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A7E8BA-685A-4EC2-BF0C-0756EF71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B233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2508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C35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2008-04-06T22:15:00Z</dcterms:created>
  <dcterms:modified xsi:type="dcterms:W3CDTF">2008-04-06T22:16:00Z</dcterms:modified>
</cp:coreProperties>
</file>