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D241D" w:rsidRDefault="003D241D">
      <w:pPr>
        <w:rPr>
          <w:rtl/>
        </w:rPr>
      </w:pPr>
    </w:p>
    <w:p w:rsidR="003D241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8726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8726" inset="0,0,0,0">
              <w:txbxContent>
                <w:p w:rsidR="00931376" w:rsidRDefault="00931376">
                  <w:r>
                    <w:rPr>
                      <w:rtl/>
                    </w:rPr>
                    <w:t>145                                          ספר החוקים 770                  כ"ה בתמוז התשל"ה 04.07.1975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28727" o:spid="_x0000_s1026" type="#_x0000_t202" style="position:absolute;left:0;text-align:left;margin-left:169.6pt;margin-top:674.05pt;width:391.85pt;height:77.4pt;z-index:6;mso-position-horizontal-relative:page;mso-position-vertical-relative:page" stroked="f">
            <v:textbox style="mso-next-textbox:#_x0000_s28727" inset="0,0,0,0">
              <w:txbxContent>
                <w:p w:rsidR="00931376" w:rsidRDefault="00931376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ט"ז בתמוז תשל"ה (25 ביוני 1975); הצעת החוק ודברי הסבר פורסמו בה"ח 1192, תשל''ה,</w:t>
                  </w:r>
                </w:p>
                <w:p w:rsidR="00931376" w:rsidRDefault="00931376">
                  <w:pPr>
                    <w:pStyle w:val="OCRStyle1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עמ' 385.</w:t>
                  </w:r>
                </w:p>
                <w:p w:rsidR="00931376" w:rsidRPr="003D241D" w:rsidRDefault="00931376">
                  <w:pPr>
                    <w:pStyle w:val="OCRStyle1"/>
                    <w:ind w:left="191"/>
                  </w:pPr>
                  <w:r>
                    <w:rPr>
                      <w:rtl/>
                    </w:rPr>
                    <w:t>1 ק"ת תשכ"ז, עמ' 2607; ס"ח תשכ"ח, עמ' 24; תשכ''ט, עמ' 34; תש''ל, עמ' 106; תשל''ב, עמ' 114; תשל''ד, עמ' 92.</w:t>
                  </w:r>
                </w:p>
              </w:txbxContent>
            </v:textbox>
            <w10:wrap anchorx="page" anchory="page"/>
          </v:shape>
        </w:pict>
      </w:r>
      <w:r>
        <w:pict>
          <v:shape id="_x0000_s28728" o:spid="_x0000_s1027" type="#_x0000_t202" style="position:absolute;left:0;text-align:left;margin-left:210.2pt;margin-top:623.35pt;width:86.55pt;height:30.9pt;z-index:5;mso-position-horizontal-relative:page;mso-position-vertical-relative:page" stroked="f">
            <v:textbox style="mso-next-textbox:#_x0000_s28728" inset="0,0,0,0">
              <w:txbxContent>
                <w:p w:rsidR="00931376" w:rsidRDefault="00931376">
                  <w:pPr>
                    <w:pStyle w:val="OCRStyle1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משה ברעם</w:t>
                  </w:r>
                </w:p>
                <w:p w:rsidR="00931376" w:rsidRDefault="00931376">
                  <w:pPr>
                    <w:pStyle w:val="OCRStyle1"/>
                    <w:ind w:left="342"/>
                  </w:pPr>
                  <w:r>
                    <w:rPr>
                      <w:rtl/>
                    </w:rPr>
                    <w:t>שר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729" o:spid="_x0000_s1028" type="#_x0000_t202" style="position:absolute;left:0;text-align:left;margin-left:328.4pt;margin-top:624.15pt;width:86.55pt;height:35.85pt;z-index:4;mso-position-horizontal-relative:page;mso-position-vertical-relative:page" stroked="f">
            <v:textbox style="mso-next-textbox:#_x0000_s28729" inset="0,0,0,0">
              <w:txbxContent>
                <w:p w:rsidR="00931376" w:rsidRDefault="00931376">
                  <w:pPr>
                    <w:pStyle w:val="OCRStyle1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931376" w:rsidRDefault="00931376">
                  <w:pPr>
                    <w:pStyle w:val="OCRStyle1"/>
                    <w:ind w:left="32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730" o:spid="_x0000_s1029" type="#_x0000_t202" style="position:absolute;left:0;text-align:left;margin-left:469.8pt;margin-top:635.8pt;width:88.3pt;height:34.05pt;z-index:3;mso-position-horizontal-relative:page;mso-position-vertical-relative:page" stroked="f">
            <v:textbox style="mso-next-textbox:#_x0000_s28730" inset="0,0,0,0">
              <w:txbxContent>
                <w:p w:rsidR="00931376" w:rsidRDefault="00931376">
                  <w:pPr>
                    <w:pStyle w:val="OCRStyle1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931376" w:rsidRDefault="00931376">
                  <w:pPr>
                    <w:pStyle w:val="OCRStyle1"/>
                    <w:ind w:left="27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731" o:spid="_x0000_s1030" type="#_x0000_t202" style="position:absolute;left:0;text-align:left;margin-left:107.05pt;margin-top:550.1pt;width:455.2pt;height:67.5pt;z-index:2;mso-position-horizontal-relative:page;mso-position-vertical-relative:page" stroked="f">
            <v:textbox style="mso-next-textbox:#_x0000_s28731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03"/>
                    <w:gridCol w:w="6973"/>
                  </w:tblGrid>
                  <w:tr w:rsidR="00931376" w:rsidRPr="003D241D">
                    <w:trPr>
                      <w:jc w:val="right"/>
                    </w:trPr>
                    <w:tc>
                      <w:tcPr>
                        <w:tcW w:w="787" w:type="pct"/>
                      </w:tcPr>
                      <w:p w:rsidR="00931376" w:rsidRPr="003D241D" w:rsidRDefault="009313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הארכת תוקף</w:t>
                        </w:r>
                      </w:p>
                    </w:tc>
                    <w:tc>
                      <w:tcPr>
                        <w:tcW w:w="4213" w:type="pct"/>
                      </w:tcPr>
                      <w:p w:rsidR="00931376" w:rsidRDefault="009313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תקפן של תקנות-שעת-חירום (ביטוח מתנדבים לעבודה בשעת חירום), תשכ"ז-</w:t>
                        </w:r>
                      </w:p>
                      <w:p w:rsidR="00931376" w:rsidRPr="003D241D" w:rsidRDefault="009313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1967  1, מוארך בזה עד יום כ"ז בטבת תשל"ו (31 בדצמבר 1975).</w:t>
                        </w:r>
                      </w:p>
                    </w:tc>
                  </w:tr>
                  <w:tr w:rsidR="00931376" w:rsidRPr="003D241D">
                    <w:trPr>
                      <w:jc w:val="right"/>
                    </w:trPr>
                    <w:tc>
                      <w:tcPr>
                        <w:tcW w:w="787" w:type="pct"/>
                      </w:tcPr>
                      <w:p w:rsidR="00931376" w:rsidRPr="003D241D" w:rsidRDefault="009313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213" w:type="pct"/>
                      </w:tcPr>
                      <w:p w:rsidR="00931376" w:rsidRPr="003D241D" w:rsidRDefault="009313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 חוק זה ביום כ"א בתמוז תשל'יה (30 ביוני 1975).</w:t>
                        </w:r>
                      </w:p>
                    </w:tc>
                  </w:tr>
                </w:tbl>
                <w:p w:rsidR="00931376" w:rsidRDefault="0093137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8732" o:spid="_x0000_s1031" type="#_x0000_t202" style="position:absolute;left:0;text-align:left;margin-left:188.6pt;margin-top:490.3pt;width:354.4pt;height:51.5pt;z-index:1;mso-position-horizontal-relative:page;mso-position-vertical-relative:page" stroked="f">
            <v:textbox style="mso-next-textbox:#_x0000_s28732" inset="0,0,0,0">
              <w:txbxContent>
                <w:p w:rsidR="00931376" w:rsidRDefault="00931376">
                  <w:pPr>
                    <w:pStyle w:val="OCRStyle1"/>
                    <w:ind w:left="173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להארכת תוקף של תקנות-שעת-חירום (ביטוח מתנדבים</w:t>
                  </w:r>
                </w:p>
                <w:p w:rsidR="00931376" w:rsidRPr="003D241D" w:rsidRDefault="00931376">
                  <w:pPr>
                    <w:pStyle w:val="OCRStyle1"/>
                    <w:ind w:left="1177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לעבודה בשעת-חירום), תשל"ה-1975*</w:t>
                  </w:r>
                </w:p>
              </w:txbxContent>
            </v:textbox>
            <w10:wrap anchorx="page" anchory="page"/>
          </v:shape>
        </w:pict>
      </w:r>
    </w:p>
    <w:p w:rsidR="00931376" w:rsidRDefault="00931376">
      <w:pPr>
        <w:rPr>
          <w:rtl/>
        </w:rPr>
      </w:pPr>
      <w:r>
        <w:rPr>
          <w:rtl/>
        </w:rPr>
        <w:br w:type="page"/>
      </w:r>
    </w:p>
    <w:p w:rsidR="00931376" w:rsidRDefault="00000000">
      <w:pPr>
        <w:rPr>
          <w:rtl/>
        </w:rPr>
      </w:pPr>
      <w:r>
        <w:pict>
          <v:shape id="_x0000_s28733" o:spid="_x0000_s1032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28733" inset="0,0,0,0">
              <w:txbxContent>
                <w:p w:rsidR="00931376" w:rsidRDefault="00931376">
                  <w:r>
                    <w:rPr>
                      <w:rtl/>
                    </w:rPr>
                    <w:t>146                                          ספר החוקים 770                  כ"ה בתמוז התשל"ה 04.07.1975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28734" o:spid="_x0000_s1033" type="#_x0000_t202" style="position:absolute;left:0;text-align:left;margin-left:78.25pt;margin-top:709.2pt;width:130.7pt;height:30.7pt;z-index:8;mso-position-horizontal-relative:page;mso-position-vertical-relative:page" stroked="f">
            <v:textbox style="mso-next-textbox:#_x0000_s28734" inset="0,0,0,0">
              <w:txbxContent>
                <w:p w:rsidR="00931376" w:rsidRDefault="0093137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D241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D241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C09C824-3159-415A-A26E-A37C79317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D241D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931376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2008-04-06T22:23:00Z</dcterms:created>
  <dcterms:modified xsi:type="dcterms:W3CDTF">2008-04-06T22:23:00Z</dcterms:modified>
</cp:coreProperties>
</file>