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717B" w:rsidRDefault="00BE717B">
      <w:pPr>
        <w:rPr>
          <w:rtl/>
        </w:rPr>
      </w:pPr>
    </w:p>
    <w:p w:rsidR="00BE717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76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769" inset="0,0,0,0">
              <w:txbxContent>
                <w:p w:rsidR="00FD493E" w:rsidRDefault="00FD493E">
                  <w:r>
                    <w:rPr>
                      <w:rtl/>
                    </w:rPr>
                    <w:t>24                                           ספר החוקים 518                    א' בשבט התשכ"ח 31.01.1968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70" o:spid="_x0000_s1026" type="#_x0000_t202" style="position:absolute;left:0;text-align:left;margin-left:99.6pt;margin-top:724.15pt;width:166.9pt;height:32.65pt;z-index:6;mso-wrap-style:none;mso-position-horizontal-relative:page;mso-position-vertical-relative:page" stroked="f">
            <v:textbox style="mso-next-textbox:#_x0000_s28770" inset="0,0,0,0">
              <w:txbxContent>
                <w:p w:rsidR="00FD493E" w:rsidRDefault="00FD49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71" o:spid="_x0000_s1027" type="#_x0000_t202" style="position:absolute;left:0;text-align:left;margin-left:100.4pt;margin-top:636.45pt;width:367.5pt;height:81.75pt;z-index:5;mso-wrap-style:none;mso-position-horizontal-relative:page;mso-position-vertical-relative:page" stroked="f">
            <v:textbox style="mso-next-textbox:#_x0000_s28771" inset="0,0,0,0">
              <w:txbxContent>
                <w:p w:rsidR="00FD493E" w:rsidRDefault="00FD493E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בטבת תשכ"ח (23 בינואר 1968); הצעת החוק ודברי הסבר פורסמו בה''ח 753, תשכ''ח,</w:t>
                  </w:r>
                </w:p>
                <w:p w:rsidR="00FD493E" w:rsidRDefault="00FD493E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עמ' 82.</w:t>
                  </w:r>
                </w:p>
                <w:p w:rsidR="00FD493E" w:rsidRDefault="00FD493E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1 ק"ת 2057, תשכ"ז, עמ' 2607.</w:t>
                  </w:r>
                </w:p>
                <w:p w:rsidR="00FD493E" w:rsidRDefault="00FD493E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2 ס"ח 508, תשכ"ז, עמ' .132</w:t>
                  </w:r>
                </w:p>
                <w:p w:rsidR="00FD493E" w:rsidRDefault="00FD493E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3 ס"ח 137, תשי"ד, עמ' 6; ס"ח 461, תשכ"ה, עמ' ,208</w:t>
                  </w:r>
                </w:p>
                <w:p w:rsidR="00FD493E" w:rsidRPr="00BE717B" w:rsidRDefault="00FD493E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4 ק"ת 440, תשי"ד, עמ' .650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72" o:spid="_x0000_s1028" type="#_x0000_t202" style="position:absolute;left:0;text-align:left;margin-left:95.25pt;margin-top:256.9pt;width:452.85pt;height:374.4pt;z-index:4;mso-wrap-style:none;mso-position-horizontal-relative:page;mso-position-vertical-relative:page" stroked="f">
            <v:textbox style="mso-next-textbox:#_x0000_s28772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111"/>
                  </w:tblGrid>
                  <w:tr w:rsidR="00FD493E" w:rsidRPr="00BE717B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בתקנות אלה -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"התנדבות לעבודה" - עבודה בהתנדבות בעסק, במפעל/ במשק ובשירות ציבורי ושלא על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מנת לקבל פרס;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"משק" - עבודה חקלאית ושירותים חקלאיים;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"מתנדב" - מי שעושה בהתנדבות לעבודה אצל הזולת;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"המעסיק" - מי שאצלו מועסק המתנדב;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הביטוח" - חוק הביטוח הלאומי' תשי"ד-31953;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"עובד" ו-"עובד עצמאי" - כמשמעותם בסעיף 1 לחוק הביטוח: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תשלום" - כמשמעותו בתקנות הביטוח הלאומי (גביית דמי ביטוח)' תשי"ד--41954.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FD493E" w:rsidRPr="00BE717B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FD493E" w:rsidRPr="00BE717B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לענין חלק ב' לחוק הביטוח: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שבאותו פרק זמן שבו הוא מתנדב הוא גם מבוטח כעובד שמעבידו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לפי חוק הביטוח בתשלום דמי ביטוח בעדו' או כעובד עצמאי - רואים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כעובד אצל אותו מעביד או כעוסק במשלח ידו כעובד עצמאי' לפי הענין,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לגבי הזמן שבו הוא מתנדב כאמור;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שתכוף לפני היותו מתנדב היה מבוטח כעובד ייחשב לגבי ההתנדבות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כעובד' ועבודתו בהתנדבות תיחשב כעבודה שלגביה מתקיימים יחסי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ועובד' ולענין חישוב הגימלה יראו אותו כאילו הפגיעה בעבודה אירעה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היותו למתנדב;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מתנדב שאינו מהסוג האמור בפסקה (1) או (2) ---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ייחשב לגבי ההתנדבות לעבודה כאדם המצוי בהכשרה מקצועית</w:t>
                        </w:r>
                      </w:p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16(א) (2) לחוק הביטוח אם הוא מתחת לגיל 18 ועבודתו בהת-</w:t>
                        </w:r>
                      </w:p>
                      <w:p w:rsidR="00FD493E" w:rsidRPr="00BE717B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נדבות תיחשב בהכשרתו המקצועית;</w:t>
                        </w:r>
                      </w:p>
                    </w:tc>
                    <w:tc>
                      <w:tcPr>
                        <w:tcW w:w="675" w:type="pct"/>
                      </w:tcPr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עול מתנדב</w:t>
                        </w:r>
                      </w:p>
                      <w:p w:rsidR="00FD493E" w:rsidRPr="00BE717B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הביטוח</w:t>
                        </w:r>
                      </w:p>
                    </w:tc>
                  </w:tr>
                </w:tbl>
                <w:p w:rsidR="00FD493E" w:rsidRDefault="00FD49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73" o:spid="_x0000_s1029" type="#_x0000_t202" style="position:absolute;left:0;text-align:left;margin-left:262.15pt;margin-top:221.45pt;width:66.35pt;height:35.25pt;z-index:3;mso-wrap-style:none;mso-position-horizontal-relative:page;mso-position-vertical-relative:page" stroked="f">
            <v:textbox style="mso-next-textbox:#_x0000_s28773" inset="0,0,0,0">
              <w:txbxContent>
                <w:p w:rsidR="00FD493E" w:rsidRDefault="00FD493E">
                  <w:pPr>
                    <w:pStyle w:val="OCRStyle1"/>
                    <w:ind w:left="40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FD493E" w:rsidRPr="00BE717B" w:rsidRDefault="00FD493E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74" o:spid="_x0000_s1030" type="#_x0000_t202" style="position:absolute;left:0;text-align:left;margin-left:85.75pt;margin-top:124.2pt;width:464.9pt;height:96.45pt;z-index:2;mso-wrap-style:none;mso-position-horizontal-relative:page;mso-position-vertical-relative:page" stroked="f">
            <v:textbox style="mso-next-textbox:#_x0000_s28774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3"/>
                    <w:gridCol w:w="1160"/>
                  </w:tblGrid>
                  <w:tr w:rsidR="00FD493E" w:rsidRPr="00BE717B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FD493E" w:rsidRDefault="00FD493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.תקפן של תקנות-שעת-חירום (ביטוח מתנדבים לעבודה כשעת חירום), תשכ"ז-</w:t>
                        </w:r>
                      </w:p>
                      <w:p w:rsidR="00FD493E" w:rsidRPr="00BE717B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11967, בנוסח המפורש בתוספת. מוארך בזה עד יום י' בטבת תשכ"ט (31 בדצמבר 1968),</w:t>
                        </w:r>
                      </w:p>
                    </w:tc>
                    <w:tc>
                      <w:tcPr>
                        <w:tcW w:w="686" w:type="pct"/>
                      </w:tcPr>
                      <w:p w:rsidR="00FD493E" w:rsidRPr="00BE717B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FD493E" w:rsidRPr="00BE717B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FD493E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היא ביום פקיעתן של התקנות לפי חוק סדרי השלטון והמשפט</w:t>
                        </w:r>
                      </w:p>
                      <w:p w:rsidR="00FD493E" w:rsidRPr="00BE717B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(הוראות שעה)' תשכ"ז-.21967</w:t>
                        </w:r>
                      </w:p>
                    </w:tc>
                    <w:tc>
                      <w:tcPr>
                        <w:tcW w:w="686" w:type="pct"/>
                      </w:tcPr>
                      <w:p w:rsidR="00FD493E" w:rsidRPr="00BE717B" w:rsidRDefault="00FD49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D493E" w:rsidRDefault="00FD49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75" o:spid="_x0000_s1031" type="#_x0000_t202" style="position:absolute;left:0;text-align:left;margin-left:136.4pt;margin-top:80.25pt;width:317.8pt;height:37.8pt;z-index:1;mso-wrap-style:none;mso-position-horizontal-relative:page;mso-position-vertical-relative:page" stroked="f">
            <v:textbox style="mso-next-textbox:#_x0000_s28775" inset="0,0,0,0">
              <w:txbxContent>
                <w:p w:rsidR="00FD493E" w:rsidRDefault="00FD493E">
                  <w:pPr>
                    <w:pStyle w:val="OCRStyle1"/>
                    <w:ind w:left="89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FD493E" w:rsidRPr="00BE717B" w:rsidRDefault="00FD493E">
                  <w:pPr>
                    <w:pStyle w:val="OCRStyle1"/>
                    <w:ind w:left="349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(ביטוח מתנדבים לעבודה בשעת חירום), תשכ"ח-1968*</w:t>
                  </w:r>
                </w:p>
              </w:txbxContent>
            </v:textbox>
            <w10:wrap anchorx="page" anchory="page"/>
          </v:shape>
        </w:pict>
      </w:r>
    </w:p>
    <w:p w:rsidR="00BE6550" w:rsidRDefault="00BE6550">
      <w:pPr>
        <w:rPr>
          <w:rtl/>
        </w:rPr>
      </w:pPr>
      <w:r>
        <w:rPr>
          <w:rtl/>
        </w:rPr>
        <w:br w:type="page"/>
      </w:r>
    </w:p>
    <w:p w:rsidR="00BE6550" w:rsidRDefault="00000000">
      <w:pPr>
        <w:rPr>
          <w:rtl/>
        </w:rPr>
      </w:pPr>
      <w:r>
        <w:pict>
          <v:shape id="_x0000_s28776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8776" inset="0,0,0,0">
              <w:txbxContent>
                <w:p w:rsidR="00FD493E" w:rsidRDefault="00FD493E">
                  <w:r>
                    <w:rPr>
                      <w:rtl/>
                    </w:rPr>
                    <w:t>25                                           ספר החוקים 518                    א' בשבט התשכ"ח 31.01.1968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77" o:spid="_x0000_s1033" type="#_x0000_t202" style="position:absolute;left:0;text-align:left;margin-left:371pt;margin-top:721.8pt;width:168.7pt;height:15.65pt;z-index:13;mso-wrap-style:none;mso-position-horizontal-relative:page;mso-position-vertical-relative:page" stroked="f">
            <v:textbox style="mso-next-textbox:#_x0000_s28777" inset="0,0,0,0">
              <w:txbxContent>
                <w:p w:rsidR="00FD493E" w:rsidRDefault="00FD493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778" o:spid="_x0000_s1034" type="#_x0000_t202" style="position:absolute;left:0;text-align:left;margin-left:416.7pt;margin-top:675.45pt;width:119.6pt;height:30.1pt;z-index:12;mso-wrap-style:none;mso-position-horizontal-relative:page;mso-position-vertical-relative:page" stroked="f">
            <v:textbox style="mso-next-textbox:#_x0000_s28778" inset="0,0,0,0">
              <w:txbxContent>
                <w:p w:rsidR="00FD493E" w:rsidRPr="00BE6550" w:rsidRDefault="00FD493E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8 ק"ת 440, תשי''ד, עמ' 650.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79" o:spid="_x0000_s1035" type="#_x0000_t202" style="position:absolute;left:0;text-align:left;margin-left:161.9pt;margin-top:525.55pt;width:112.65pt;height:57.6pt;z-index:11;mso-wrap-style:none;mso-position-horizontal-relative:page;mso-position-vertical-relative:page" stroked="f">
            <v:textbox style="mso-next-textbox:#_x0000_s28779" inset="0,0,0,0">
              <w:txbxContent>
                <w:p w:rsidR="00FD493E" w:rsidRDefault="00FD493E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FD493E" w:rsidRDefault="00FD493E">
                  <w:pPr>
                    <w:pStyle w:val="OCRStyle2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שר התחבורה</w:t>
                  </w:r>
                </w:p>
                <w:p w:rsidR="00FD493E" w:rsidRDefault="00FD493E">
                  <w:pPr>
                    <w:pStyle w:val="OCRStyle2"/>
                    <w:ind w:left="25"/>
                  </w:pPr>
                  <w:r>
                    <w:rPr>
                      <w:rtl/>
                    </w:rPr>
                    <w:t>ממלא מקום 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80" o:spid="_x0000_s1036" type="#_x0000_t202" style="position:absolute;left:0;text-align:left;margin-left:409.8pt;margin-top:572.9pt;width:136.05pt;height:33.65pt;z-index:10;mso-wrap-style:none;mso-position-horizontal-relative:page;mso-position-vertical-relative:page" stroked="f">
            <v:textbox style="mso-next-textbox:#_x0000_s28780" inset="0,0,0,0">
              <w:txbxContent>
                <w:p w:rsidR="00FD493E" w:rsidRDefault="00FD493E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D493E" w:rsidRDefault="00FD493E">
                  <w:pPr>
                    <w:pStyle w:val="OCRStyle2"/>
                    <w:ind w:left="7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81" o:spid="_x0000_s1037" type="#_x0000_t202" style="position:absolute;left:0;text-align:left;margin-left:295.35pt;margin-top:529.95pt;width:92.85pt;height:38.6pt;z-index:9;mso-wrap-style:none;mso-position-horizontal-relative:page;mso-position-vertical-relative:page" stroked="f">
            <v:textbox style="mso-next-textbox:#_x0000_s28781" inset="0,0,0,0">
              <w:txbxContent>
                <w:p w:rsidR="00FD493E" w:rsidRDefault="00FD493E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D493E" w:rsidRDefault="00FD493E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82" o:spid="_x0000_s1038" type="#_x0000_t202" style="position:absolute;left:0;text-align:left;margin-left:86.05pt;margin-top:81.45pt;width:453.6pt;height:420.95pt;z-index:8;mso-wrap-style:none;mso-position-horizontal-relative:page;mso-position-vertical-relative:page" stroked="f">
            <v:textbox style="mso-next-textbox:#_x0000_s28782" inset="0,0,0,0">
              <w:txbxContent>
                <w:tbl>
                  <w:tblPr>
                    <w:tblW w:w="48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7"/>
                    <w:gridCol w:w="7022"/>
                  </w:tblGrid>
                  <w:tr w:rsidR="00FD493E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6" w:type="pct"/>
                      </w:tcPr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ייחשב לגבי ההתנדבות לעבודה כעובד ועבודתו בהתנדבות תיחשב</w:t>
                        </w:r>
                      </w:p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שלגביה מתקיימים יחסי מעביד ועובד אם הוא בן 18 ומעלה.</w:t>
                        </w:r>
                      </w:p>
                    </w:tc>
                  </w:tr>
                  <w:tr w:rsidR="00FD493E" w:rsidRPr="00BE6550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FD493E" w:rsidRPr="00BE6550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מינימום גימלה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לגבי מתנדב כאמור בתקנה 2 (1) או (2)' אם הייתה ההכנסה שלפיה מחושבת הגימלה</w:t>
                        </w:r>
                      </w:p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חלק ב' לחוק הביטוח פחותה מ-15 לירות ליום תחושב הגימלה כאילו היתה אותה הכנסה</w:t>
                        </w:r>
                      </w:p>
                      <w:p w:rsidR="00FD493E" w:rsidRPr="00BE6550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לירות ליום.</w:t>
                        </w:r>
                      </w:p>
                    </w:tc>
                  </w:tr>
                  <w:tr w:rsidR="00FD493E" w:rsidRPr="00BE6550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FD493E" w:rsidRPr="00BE6550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דמי הביטוח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המעסיק ישלם דמי ביטוח נגד פגיעה בעבודה (להלן - דמי ביטוח) במקרים הבאים</w:t>
                        </w:r>
                      </w:p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בלבד:</w:t>
                        </w:r>
                      </w:p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מתנדב כאמור בתקנה 2 (3) (א) - לפי הכללים שבתקנה 27(א) לתקנות</w:t>
                        </w:r>
                      </w:p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(ביטוח מפני פגיעה בעבודה)/ תשי"ד-51954 (להלן - התקנות</w:t>
                        </w:r>
                      </w:p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פגיעה בעבודה);</w:t>
                        </w:r>
                      </w:p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מתנדב כאמור בתקנה 2(2) או 2(3) (ב) - לפי שכר של 15 לירות</w:t>
                        </w:r>
                      </w:p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ליום, ושיעור דמי הביטוח הוא לפי סעיף הסיכון של מקום העבודה בהתנדבות,</w:t>
                        </w:r>
                      </w:p>
                      <w:p w:rsidR="00FD493E" w:rsidRPr="00BE6550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בתוספת הראשונה לתקנות בדבר פגיעה בעבודה.</w:t>
                        </w:r>
                      </w:p>
                    </w:tc>
                  </w:tr>
                  <w:tr w:rsidR="00FD493E" w:rsidRPr="00BE6550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FD493E" w:rsidRPr="00BE6550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דו"ח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המעסיק יגיש במועד תשלום דמי-הביטוח רשימה שמית של מתנדבים המועסקים</w:t>
                        </w:r>
                      </w:p>
                      <w:p w:rsidR="00FD493E" w:rsidRPr="00BE6550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אצלו עם ציון מספר תעודת הזהות של כל אחד מהם, או מספר הדרכון, לפי הענין.</w:t>
                        </w:r>
                      </w:p>
                    </w:tc>
                  </w:tr>
                  <w:tr w:rsidR="00FD493E" w:rsidRPr="00BE6550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בתי הדין</w:t>
                        </w:r>
                      </w:p>
                      <w:p w:rsidR="00FD493E" w:rsidRPr="00BE6550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לאומי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בית הדין לביטוח לאומי שהוקם לפי חוק הביטוח תהיה לו הסמכות הייחודית לדון</w:t>
                        </w:r>
                      </w:p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ולפסוק בכל תביעה לגימלה לפי תקנות אלה ובכל תביעה להחזרת גימלה שניתנה בטעות</w:t>
                        </w:r>
                      </w:p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כדין, והסעיפים 405 108,107,106 ו-111 לחוק הביטוח והתקנות לפיו יחולו בשינויים</w:t>
                        </w:r>
                      </w:p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המחוייבים? לענין תקנות אלו יווסף ברשימת בעלי דין לפי סעיף 105 לחוק הביטוח</w:t>
                        </w:r>
                      </w:p>
                      <w:p w:rsidR="00FD493E" w:rsidRPr="00BE6550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"המעסיק".</w:t>
                        </w:r>
                      </w:p>
                    </w:tc>
                  </w:tr>
                  <w:tr w:rsidR="00FD493E" w:rsidRPr="00BE6550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FD493E" w:rsidRPr="00BE6550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תקנות אלה יחולו על התנדבות לעבודה שנעשתה בתקופה כלשהי מיום ח' באייר</w:t>
                        </w:r>
                      </w:p>
                      <w:p w:rsidR="00FD493E" w:rsidRPr="00BE6550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 (18 במאי 1967) ואילך.</w:t>
                        </w:r>
                      </w:p>
                    </w:tc>
                  </w:tr>
                  <w:tr w:rsidR="00FD493E" w:rsidRPr="00BE6550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FD493E" w:rsidRPr="00BE6550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השם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FD493E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לתקנות אלה ייקרא "תקנות-שעת-חירום (ביטוח מתנדבים לעבודה בשעת-חירום),</w:t>
                        </w:r>
                      </w:p>
                      <w:p w:rsidR="00FD493E" w:rsidRPr="00BE6550" w:rsidRDefault="00FD49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תשכ"ז-1987".</w:t>
                        </w:r>
                      </w:p>
                    </w:tc>
                  </w:tr>
                </w:tbl>
                <w:p w:rsidR="00FD493E" w:rsidRDefault="00FD493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D493E" w:rsidRDefault="00FD493E">
      <w:pPr>
        <w:rPr>
          <w:rtl/>
        </w:rPr>
      </w:pPr>
      <w:r>
        <w:rPr>
          <w:rtl/>
        </w:rPr>
        <w:br w:type="page"/>
      </w:r>
    </w:p>
    <w:p w:rsidR="00FD493E" w:rsidRDefault="00000000">
      <w:pPr>
        <w:rPr>
          <w:rtl/>
        </w:rPr>
      </w:pPr>
      <w:r>
        <w:pict>
          <v:shape id="_x0000_s28783" o:spid="_x0000_s1039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8783" inset="0,0,0,0">
              <w:txbxContent>
                <w:p w:rsidR="00FD493E" w:rsidRDefault="00FD493E">
                  <w:r>
                    <w:rPr>
                      <w:rtl/>
                    </w:rPr>
                    <w:t>26                                           ספר החוקים 518                    א' בשבט התשכ"ח 31.01.1968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84" o:spid="_x0000_s1040" type="#_x0000_t202" style="position:absolute;left:0;text-align:left;margin-left:101.15pt;margin-top:715.1pt;width:160pt;height:33.45pt;z-index:15;mso-wrap-style:none;mso-position-horizontal-relative:page;mso-position-vertical-relative:page" stroked="f">
            <v:textbox style="mso-next-textbox:#_x0000_s28784" inset="0,0,0,0">
              <w:txbxContent>
                <w:p w:rsidR="00FD493E" w:rsidRDefault="00FD493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E71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71A9B27-3E24-4EF3-93C0-C8EC94F2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717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E655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D493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2008-04-09T14:15:00Z</dcterms:created>
  <dcterms:modified xsi:type="dcterms:W3CDTF">2008-04-09T14:16:00Z</dcterms:modified>
</cp:coreProperties>
</file>