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4E1C" w:rsidRDefault="00834E1C">
      <w:pPr>
        <w:rPr>
          <w:rtl/>
        </w:rPr>
      </w:pPr>
    </w:p>
    <w:p w:rsidR="00834E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832" inset="0,0,0,0">
              <w:txbxContent>
                <w:p w:rsidR="006A006C" w:rsidRDefault="006A006C">
                  <w:r>
                    <w:rPr>
                      <w:rtl/>
                    </w:rPr>
                    <w:t>117                                          ספר החוקים 228                   ה' בתמוז התשי"ז 04.07.1957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3" o:spid="_x0000_s1026" type="#_x0000_t202" style="position:absolute;left:0;text-align:left;margin-left:145.3pt;margin-top:646.8pt;width:418.35pt;height:154.25pt;z-index:7;mso-position-horizontal-relative:page;mso-position-vertical-relative:page" stroked="f">
            <v:textbox style="mso-next-textbox:#_x0000_s28833" inset="0,0,0,0">
              <w:txbxContent>
                <w:p w:rsidR="006A006C" w:rsidRDefault="006A006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במיון תשי"ז (25 ביוני 1957); הצעת החוק ודברי הסבר נתפרסמו בה"ח 310' תשי"ז, עמ' 272.</w:t>
                  </w:r>
                </w:p>
                <w:p w:rsidR="006A006C" w:rsidRDefault="006A006C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188' תשט"ו, עמ' 134.</w:t>
                  </w:r>
                </w:p>
                <w:p w:rsidR="006A006C" w:rsidRDefault="006A006C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227' תשי"ז' עמ' 108.</w:t>
                  </w:r>
                </w:p>
                <w:p w:rsidR="006A006C" w:rsidRDefault="006A006C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1912' תוס' 2 מס' 1200' עמ' 842.</w:t>
                  </w:r>
                </w:p>
                <w:p w:rsidR="006A006C" w:rsidRDefault="006A006C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194:3' תוס' 2 מס' 1260' עמ' 269.</w:t>
                  </w:r>
                </w:p>
                <w:p w:rsidR="006A006C" w:rsidRDefault="006A006C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1941' תוס' 2 מס' 1312, עמ' 13.</w:t>
                  </w:r>
                </w:p>
                <w:p w:rsidR="006A006C" w:rsidRDefault="006A006C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1912, תוס' 2 מס' 1227, עמ' 1297.</w:t>
                  </w:r>
                </w:p>
                <w:p w:rsidR="006A006C" w:rsidRDefault="006A006C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1912' תוס' 2 מס' 1181' עמ' 487.</w:t>
                  </w:r>
                </w:p>
                <w:p w:rsidR="006A006C" w:rsidRDefault="006A006C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1944, תוס' 2 מס' 1359, עמ' 726.</w:t>
                  </w:r>
                </w:p>
                <w:p w:rsidR="006A006C" w:rsidRPr="00834E1C" w:rsidRDefault="006A006C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ק"ת 671' תשי"ז' עמ' 764; פ"ח 227' תשי"ז' עט'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4" o:spid="_x0000_s1027" type="#_x0000_t202" style="position:absolute;left:0;text-align:left;margin-left:164.9pt;margin-top:587.8pt;width:125.35pt;height:37.05pt;z-index:6;mso-position-horizontal-relative:page;mso-position-vertical-relative:page" stroked="f">
            <v:textbox style="mso-next-textbox:#_x0000_s28834" inset="0,0,0,0">
              <w:txbxContent>
                <w:p w:rsidR="006A006C" w:rsidRDefault="006A006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A006C" w:rsidRDefault="006A006C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5" o:spid="_x0000_s1028" type="#_x0000_t202" style="position:absolute;left:0;text-align:left;margin-left:443.65pt;margin-top:605.85pt;width:105.95pt;height:39.2pt;z-index:5;mso-position-horizontal-relative:page;mso-position-vertical-relative:page" stroked="f">
            <v:textbox style="mso-next-textbox:#_x0000_s28835" inset="0,0,0,0">
              <w:txbxContent>
                <w:p w:rsidR="006A006C" w:rsidRDefault="006A006C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A006C" w:rsidRDefault="006A006C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6" o:spid="_x0000_s1029" type="#_x0000_t202" style="position:absolute;left:0;text-align:left;margin-left:90.45pt;margin-top:451.6pt;width:481.55pt;height:132.05pt;z-index:4;mso-position-horizontal-relative:page;mso-position-vertical-relative:page" stroked="f">
            <v:textbox style="mso-next-textbox:#_x0000_s2883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5"/>
                    <w:gridCol w:w="7620"/>
                  </w:tblGrid>
                  <w:tr w:rsidR="006A006C" w:rsidRPr="00834E1C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6A006C" w:rsidRPr="00834E1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6A006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בתקנות-שעת-חירום, תשי"ז-1957  9 -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תקנה 11 - בטלה;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תקנה 27 תסומן כתקנה 27(א)' ואחריה יווסף: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סמכות שערב תחילתו של חוק להארכת תוקף של תקנות-שעת-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(קיום האספקה והשירותים החיוניים), תשי"ז-1957, היתה ביד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 לפי תקנות אלה' ניתנת מאותו יום לשר שמינה את הרשות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המוסמכת' וכל איזכור בחיקוק לרשות מוסמכת כאמור רואים אותה</w:t>
                        </w:r>
                      </w:p>
                      <w:p w:rsidR="006A006C" w:rsidRPr="00834E1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כאיזכור לשר".</w:t>
                        </w:r>
                      </w:p>
                    </w:tc>
                  </w:tr>
                </w:tbl>
                <w:p w:rsidR="006A006C" w:rsidRDefault="006A00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37" o:spid="_x0000_s1030" type="#_x0000_t202" style="position:absolute;left:0;text-align:left;margin-left:166.65pt;margin-top:253.6pt;width:406.3pt;height:193.45pt;z-index:3;mso-position-horizontal-relative:page;mso-position-vertical-relative:page" stroked="f">
            <v:textbox style="mso-next-textbox:#_x0000_s28837" inset="0,0,0,0">
              <w:txbxContent>
                <w:p w:rsidR="006A006C" w:rsidRDefault="006A006C">
                  <w:pPr>
                    <w:pStyle w:val="OCRStyle1"/>
                    <w:ind w:left="30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 הראשונה</w:t>
                  </w:r>
                </w:p>
                <w:p w:rsidR="006A006C" w:rsidRDefault="006A006C">
                  <w:pPr>
                    <w:pStyle w:val="OCRStyle1"/>
                    <w:ind w:left="349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A006C" w:rsidRDefault="006A006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 (תיקון פקודת הפיקוח על המזונות, 1942), 1942 3;</w:t>
                  </w:r>
                </w:p>
                <w:p w:rsidR="006A006C" w:rsidRDefault="006A006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המזונות' 1942)' 1943 4;</w:t>
                  </w:r>
                </w:p>
                <w:p w:rsidR="006A006C" w:rsidRDefault="006A006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המזונות' 1942), 51944;</w:t>
                  </w:r>
                </w:p>
                <w:p w:rsidR="006A006C" w:rsidRDefault="006A006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(הטלת פקודת הפיקוח על המזונות' 1942)/ 61942;</w:t>
                  </w:r>
                </w:p>
                <w:p w:rsidR="006A006C" w:rsidRDefault="006A006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(הפיקוח על המזונות), 1942 7;</w:t>
                  </w:r>
                </w:p>
                <w:p w:rsidR="006A006C" w:rsidRDefault="006A006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(מניעת רווחים מופקעים), 81944;</w:t>
                  </w:r>
                </w:p>
                <w:p w:rsidR="006A006C" w:rsidRDefault="006A006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7. תקנות-שעת-חירום (קיום האספקה והשירותים החיוניים), תשי"ז-.1957</w:t>
                  </w:r>
                </w:p>
                <w:p w:rsidR="006A006C" w:rsidRDefault="006A006C">
                  <w:pPr>
                    <w:pStyle w:val="OCRStyle1"/>
                    <w:ind w:left="316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 השניה</w:t>
                  </w:r>
                </w:p>
                <w:p w:rsidR="006A006C" w:rsidRPr="00834E1C" w:rsidRDefault="006A006C">
                  <w:pPr>
                    <w:pStyle w:val="OCRStyle1"/>
                    <w:ind w:left="354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8" o:spid="_x0000_s1031" type="#_x0000_t202" style="position:absolute;left:0;text-align:left;margin-left:83.9pt;margin-top:98.35pt;width:486.3pt;height:151.45pt;z-index:2;mso-position-horizontal-relative:page;mso-position-vertical-relative:page" stroked="f">
            <v:textbox style="mso-next-textbox:#_x0000_s2883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7594"/>
                  </w:tblGrid>
                  <w:tr w:rsidR="006A006C" w:rsidRPr="00834E1C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6A006C" w:rsidRPr="00834E1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6A006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התקנות המפורטות בתוספת הראשונה (להלן -תקנות הפיקוח)' יעמדו בתקפן עד יום</w:t>
                        </w:r>
                      </w:p>
                      <w:p w:rsidR="006A006C" w:rsidRPr="00834E1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בטבת תשי"ח (31 בדצמבר 1957)' בשינויים המפורטים בתוספת השניה.</w:t>
                        </w:r>
                      </w:p>
                    </w:tc>
                  </w:tr>
                  <w:tr w:rsidR="006A006C" w:rsidRPr="00834E1C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6A006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תחולתן של</w:t>
                        </w:r>
                      </w:p>
                      <w:p w:rsidR="006A006C" w:rsidRPr="00834E1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קודמות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6A006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עוד יעמדו תקנות הפיקוח בתקפן כאמור בסעיף 1, יחולו על ביצוען הוראות הסעי-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2, 3 ו-4 לחוק לקיום תקפן של תקנות ההגנה (הוראת שעה) (מס' 9), תשט"ו-1955 1,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הסעיף 2 לחוק להארכת תוקף של תקנות-שעת-חירום (קיום האספקה והשירותים</w:t>
                        </w:r>
                      </w:p>
                      <w:p w:rsidR="006A006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החיוניים), תשי"ז-1957 2, וכל פעולה שנעשתה לפי אחד הסעיפים האמורים יראו אותה</w:t>
                        </w:r>
                      </w:p>
                      <w:p w:rsidR="006A006C" w:rsidRPr="00834E1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נעשתה לפי חוק זה.</w:t>
                        </w:r>
                      </w:p>
                    </w:tc>
                  </w:tr>
                  <w:tr w:rsidR="006A006C" w:rsidRPr="00834E1C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6A006C" w:rsidRPr="00834E1C" w:rsidRDefault="006A00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6A006C" w:rsidRPr="00834E1C" w:rsidRDefault="006A00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א' בתמוז תשי"ז (30 ביוני 1957).</w:t>
                        </w:r>
                      </w:p>
                    </w:tc>
                  </w:tr>
                </w:tbl>
                <w:p w:rsidR="006A006C" w:rsidRDefault="006A00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39" o:spid="_x0000_s1032" type="#_x0000_t202" style="position:absolute;left:0;text-align:left;margin-left:160.15pt;margin-top:60.35pt;width:403.5pt;height:29.7pt;z-index:1;mso-position-horizontal-relative:page;mso-position-vertical-relative:page" stroked="f">
            <v:textbox style="mso-next-textbox:#_x0000_s28839" inset="0,0,0,0">
              <w:txbxContent>
                <w:p w:rsidR="006A006C" w:rsidRPr="00834E1C" w:rsidRDefault="006A006C">
                  <w:pPr>
                    <w:pStyle w:val="OCRStyle1"/>
                    <w:ind w:left="12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לקיום תקפן של תקנות ההגנה (הוראת שעה) (מס' 13), תשי"ז-1957 *</w:t>
                  </w:r>
                </w:p>
              </w:txbxContent>
            </v:textbox>
            <w10:wrap anchorx="page" anchory="page"/>
          </v:shape>
        </w:pict>
      </w:r>
    </w:p>
    <w:p w:rsidR="006A006C" w:rsidRDefault="006A006C">
      <w:pPr>
        <w:rPr>
          <w:rtl/>
        </w:rPr>
      </w:pPr>
      <w:r>
        <w:rPr>
          <w:rtl/>
        </w:rPr>
        <w:br w:type="page"/>
      </w:r>
    </w:p>
    <w:p w:rsidR="006A006C" w:rsidRDefault="00000000">
      <w:pPr>
        <w:rPr>
          <w:rtl/>
        </w:rPr>
      </w:pPr>
      <w:r>
        <w:pict>
          <v:shape id="_x0000_s2884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840" inset="0,0,0,0">
              <w:txbxContent>
                <w:p w:rsidR="006A006C" w:rsidRDefault="006A006C">
                  <w:r>
                    <w:rPr>
                      <w:rtl/>
                    </w:rPr>
                    <w:t>118                                          ספר החוקים 228                   ה' בתמוז התשי"ז 04.07.1957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1" o:spid="_x0000_s1034" type="#_x0000_t202" style="position:absolute;left:0;text-align:left;margin-left:70.3pt;margin-top:767.8pt;width:156.2pt;height:36.25pt;z-index:9;mso-position-horizontal-relative:page;mso-position-vertical-relative:page" stroked="f">
            <v:textbox style="mso-next-textbox:#_x0000_s28841" inset="0,0,0,0">
              <w:txbxContent>
                <w:p w:rsidR="006A006C" w:rsidRDefault="006A006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34E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9900D4-4CA9-403B-BD0E-4DE695BF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4E1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A00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2008-04-06T19:07:00Z</dcterms:created>
  <dcterms:modified xsi:type="dcterms:W3CDTF">2008-04-06T19:08:00Z</dcterms:modified>
</cp:coreProperties>
</file>