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A6FBD" w:rsidRDefault="002A6FBD">
      <w:pPr>
        <w:rPr>
          <w:rtl/>
        </w:rPr>
      </w:pPr>
    </w:p>
    <w:p w:rsidR="002A6FB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8842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8842" inset="0,0,0,0">
              <w:txbxContent>
                <w:p w:rsidR="007B2D72" w:rsidRDefault="007B2D72">
                  <w:r>
                    <w:rPr>
                      <w:rtl/>
                    </w:rPr>
                    <w:t>26                                           ספר החוקים 214                   כ"ג בטבת התשי"ז 27.12.1956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43" o:spid="_x0000_s1026" type="#_x0000_t202" style="position:absolute;left:0;text-align:left;margin-left:82.65pt;margin-top:699.8pt;width:411.25pt;height:99.4pt;z-index:3;mso-position-horizontal-relative:page;mso-position-vertical-relative:page" stroked="f">
            <v:textbox style="mso-next-textbox:#_x0000_s28843" inset="0,0,0,0">
              <w:txbxContent>
                <w:p w:rsidR="007B2D72" w:rsidRDefault="007B2D72">
                  <w:pPr>
                    <w:pStyle w:val="OCRStyle1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ט"ו בטבת תשי"ז (10 בדצמבר 1956); הצעת החוק ודברי הסבר נתפרסמו בה"ח</w:t>
                  </w:r>
                </w:p>
                <w:p w:rsidR="007B2D72" w:rsidRDefault="007B2D72">
                  <w:pPr>
                    <w:pStyle w:val="OCRStyle1"/>
                    <w:ind w:left="680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281, תשי"ז, עמ' 70.</w:t>
                  </w:r>
                </w:p>
                <w:p w:rsidR="007B2D72" w:rsidRPr="002A6FBD" w:rsidRDefault="007B2D72">
                  <w:pPr>
                    <w:pStyle w:val="OCRStyle1"/>
                    <w:ind w:left="47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188 תשט"ו, עמ' .134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44" o:spid="_x0000_s1027" type="#_x0000_t202" style="position:absolute;left:0;text-align:left;margin-left:88pt;margin-top:558.65pt;width:490.05pt;height:119.4pt;z-index:2;mso-position-horizontal-relative:page;mso-position-vertical-relative:page" stroked="f">
            <v:textbox style="mso-next-textbox:#_x0000_s28844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481"/>
                    <w:gridCol w:w="1429"/>
                  </w:tblGrid>
                  <w:tr w:rsidR="007B2D72" w:rsidRPr="002A6FBD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7B2D72" w:rsidRDefault="007B2D72">
                        <w:pPr>
                          <w:pStyle w:val="OCRStyle1"/>
                          <w:rPr>
                            <w:sz w:val="30"/>
                            <w:szCs w:val="30"/>
                            <w:rtl/>
                          </w:rPr>
                        </w:pPr>
                        <w:r>
                          <w:rPr>
                            <w:sz w:val="30"/>
                            <w:szCs w:val="30"/>
                            <w:rtl/>
                          </w:rPr>
                          <w:t>1. התקנות המפורטות בתוספת (להלן - תקנות ההגנה) יעמדו בתקפן עד יום א' בתמוז</w:t>
                        </w:r>
                      </w:p>
                      <w:p w:rsidR="007B2D72" w:rsidRPr="002A6FBD" w:rsidRDefault="007B2D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תשי"ז (30 ביוני 1957).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B2D72" w:rsidRPr="002A6FBD" w:rsidRDefault="007B2D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קיום תוקף</w:t>
                        </w:r>
                      </w:p>
                    </w:tc>
                  </w:tr>
                  <w:tr w:rsidR="007B2D72" w:rsidRPr="002A6FBD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7B2D72" w:rsidRDefault="007B2D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כל עוד תקנות ההגנה יעמדו בתקפן כאמור בסעיף 1, יחולו על ביצוען הסעיפים</w:t>
                        </w:r>
                      </w:p>
                      <w:p w:rsidR="007B2D72" w:rsidRDefault="007B2D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3,2 ו-4 לחוק לקיום תקפן של תקנות ההגנה (הוראת שעה) (מס' 9)/ תשט"ו-1955 1, וכל</w:t>
                        </w:r>
                      </w:p>
                      <w:p w:rsidR="007B2D72" w:rsidRPr="002A6FBD" w:rsidRDefault="007B2D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פעולה שנעשתה לפי הסעיפים האמורים יראו אותה כאילו נעשתה לפי חוק זה,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B2D72" w:rsidRDefault="007B2D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תחולתן של</w:t>
                        </w:r>
                      </w:p>
                      <w:p w:rsidR="007B2D72" w:rsidRPr="002A6FBD" w:rsidRDefault="007B2D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קודמות</w:t>
                        </w:r>
                      </w:p>
                    </w:tc>
                  </w:tr>
                  <w:tr w:rsidR="007B2D72" w:rsidRPr="002A6FBD">
                    <w:trPr>
                      <w:jc w:val="right"/>
                    </w:trPr>
                    <w:tc>
                      <w:tcPr>
                        <w:tcW w:w="4198" w:type="pct"/>
                      </w:tcPr>
                      <w:p w:rsidR="007B2D72" w:rsidRPr="002A6FBD" w:rsidRDefault="007B2D7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.תחילתו של חוק זה היא ביום כ"ז בטבת תשי"ז (31 בדצמבר 1956).</w:t>
                        </w:r>
                      </w:p>
                    </w:tc>
                    <w:tc>
                      <w:tcPr>
                        <w:tcW w:w="802" w:type="pct"/>
                      </w:tcPr>
                      <w:p w:rsidR="007B2D72" w:rsidRPr="002A6FBD" w:rsidRDefault="007B2D7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תחילת</w:t>
                        </w:r>
                      </w:p>
                    </w:tc>
                  </w:tr>
                </w:tbl>
                <w:p w:rsidR="007B2D72" w:rsidRDefault="007B2D7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8845" o:spid="_x0000_s1028" type="#_x0000_t202" style="position:absolute;left:0;text-align:left;margin-left:124.25pt;margin-top:511.7pt;width:368.85pt;height:43.35pt;z-index:1;mso-position-horizontal-relative:page;mso-position-vertical-relative:page" stroked="f">
            <v:textbox style="mso-next-textbox:#_x0000_s28845" inset="0,0,0,0">
              <w:txbxContent>
                <w:p w:rsidR="007B2D72" w:rsidRDefault="007B2D72">
                  <w:pPr>
                    <w:pStyle w:val="OCRStyle1"/>
                    <w:ind w:left="659"/>
                    <w:rPr>
                      <w:sz w:val="30"/>
                      <w:szCs w:val="30"/>
                      <w:rtl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לקיום תקפן של תקנות ההגנה (הוראת שעה) (מס' 12),</w:t>
                  </w:r>
                </w:p>
                <w:p w:rsidR="007B2D72" w:rsidRPr="002A6FBD" w:rsidRDefault="007B2D72">
                  <w:pPr>
                    <w:pStyle w:val="OCRStyle1"/>
                    <w:ind w:left="2995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תשי"ז-1956 *</w:t>
                  </w:r>
                </w:p>
              </w:txbxContent>
            </v:textbox>
            <w10:wrap anchorx="page" anchory="page"/>
          </v:shape>
        </w:pict>
      </w:r>
    </w:p>
    <w:p w:rsidR="00220358" w:rsidRDefault="00220358">
      <w:pPr>
        <w:rPr>
          <w:rtl/>
        </w:rPr>
      </w:pPr>
      <w:r>
        <w:rPr>
          <w:rtl/>
        </w:rPr>
        <w:br w:type="page"/>
      </w:r>
    </w:p>
    <w:p w:rsidR="00220358" w:rsidRDefault="00000000">
      <w:pPr>
        <w:rPr>
          <w:rtl/>
        </w:rPr>
      </w:pPr>
      <w:r>
        <w:pict>
          <v:shape id="_x0000_s28846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8846" inset="0,0,0,0">
              <w:txbxContent>
                <w:p w:rsidR="007B2D72" w:rsidRDefault="007B2D72">
                  <w:r>
                    <w:rPr>
                      <w:rtl/>
                    </w:rPr>
                    <w:t>27                                           ספר החוקים 214                   כ"ג בטבת התשי"ז 27.12.1956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47" o:spid="_x0000_s1030" type="#_x0000_t202" style="position:absolute;left:0;text-align:left;margin-left:389.4pt;margin-top:660.7pt;width:186.3pt;height:130.3pt;z-index:8;mso-position-horizontal-relative:page;mso-position-vertical-relative:page" stroked="f">
            <v:textbox style="mso-next-textbox:#_x0000_s28847" inset="0,0,0,0">
              <w:txbxContent>
                <w:p w:rsidR="007B2D72" w:rsidRDefault="007B2D72">
                  <w:pPr>
                    <w:pStyle w:val="OCRStyle2"/>
                    <w:ind w:left="526"/>
                    <w:rPr>
                      <w:rtl/>
                    </w:rPr>
                  </w:pPr>
                  <w:r>
                    <w:rPr>
                      <w:rtl/>
                    </w:rPr>
                    <w:t>2 ע"ר 1942, תוס' 2 מס' 1200, עטי 842.</w:t>
                  </w:r>
                </w:p>
                <w:p w:rsidR="007B2D72" w:rsidRDefault="007B2D72">
                  <w:pPr>
                    <w:pStyle w:val="OCRStyle2"/>
                    <w:ind w:left="5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1943, תוס' 2 מס' 1260, עמ' .269</w:t>
                  </w:r>
                </w:p>
                <w:p w:rsidR="007B2D72" w:rsidRDefault="007B2D72">
                  <w:pPr>
                    <w:pStyle w:val="OCRStyle2"/>
                    <w:ind w:left="504"/>
                    <w:rPr>
                      <w:rtl/>
                    </w:rPr>
                  </w:pPr>
                  <w:r>
                    <w:rPr>
                      <w:rtl/>
                    </w:rPr>
                    <w:t>* ע"ר 1944, תוס' 2 מס' 1312, עמ' .18</w:t>
                  </w:r>
                </w:p>
                <w:p w:rsidR="007B2D72" w:rsidRDefault="007B2D72">
                  <w:pPr>
                    <w:pStyle w:val="OCRStyle2"/>
                    <w:ind w:left="53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5 ע"ר 1942, תוס' 2 מס' 1227, עמ' 1297.</w:t>
                  </w:r>
                </w:p>
                <w:p w:rsidR="007B2D72" w:rsidRDefault="007B2D72">
                  <w:pPr>
                    <w:pStyle w:val="OCRStyle2"/>
                    <w:ind w:left="5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6 ע"ר 1942, תוס' 2 מס' 1181, עמ' .487</w:t>
                  </w:r>
                </w:p>
                <w:p w:rsidR="007B2D72" w:rsidRPr="00220358" w:rsidRDefault="007B2D72">
                  <w:pPr>
                    <w:pStyle w:val="OCRStyle2"/>
                    <w:ind w:left="54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7 ע"ר 1944, תוס' 2 מס' 1359, עמ' 726.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48" o:spid="_x0000_s1031" type="#_x0000_t202" style="position:absolute;left:0;text-align:left;margin-left:203.3pt;margin-top:250.2pt;width:149.1pt;height:38pt;z-index:7;mso-position-horizontal-relative:page;mso-position-vertical-relative:page" stroked="f">
            <v:textbox style="mso-next-textbox:#_x0000_s28848" inset="0,0,0,0">
              <w:txbxContent>
                <w:p w:rsidR="007B2D72" w:rsidRDefault="007B2D72">
                  <w:pPr>
                    <w:pStyle w:val="OCRStyle2"/>
                    <w:ind w:left="760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7B2D72" w:rsidRDefault="007B2D72">
                  <w:pPr>
                    <w:pStyle w:val="OCRStyle2"/>
                    <w:ind w:left="96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49" o:spid="_x0000_s1032" type="#_x0000_t202" style="position:absolute;left:0;text-align:left;margin-left:461.7pt;margin-top:281.9pt;width:104.15pt;height:46.95pt;z-index:6;mso-position-horizontal-relative:page;mso-position-vertical-relative:page" stroked="f">
            <v:textbox style="mso-next-textbox:#_x0000_s28849" inset="0,0,0,0">
              <w:txbxContent>
                <w:p w:rsidR="007B2D72" w:rsidRDefault="007B2D72">
                  <w:pPr>
                    <w:pStyle w:val="OCRStyle2"/>
                    <w:ind w:left="259"/>
                    <w:rPr>
                      <w:rtl/>
                    </w:rPr>
                  </w:pPr>
                  <w:r>
                    <w:rPr>
                      <w:rtl/>
                    </w:rPr>
                    <w:t>יצחק בן -צבי</w:t>
                  </w:r>
                </w:p>
                <w:p w:rsidR="007B2D72" w:rsidRDefault="007B2D72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50" o:spid="_x0000_s1033" type="#_x0000_t202" style="position:absolute;left:0;text-align:left;margin-left:252pt;margin-top:59.55pt;width:310.05pt;height:175.45pt;z-index:5;mso-position-horizontal-relative:page;mso-position-vertical-relative:page" stroked="f">
            <v:textbox style="mso-next-textbox:#_x0000_s28850" inset="0,0,0,0">
              <w:txbxContent>
                <w:p w:rsidR="007B2D72" w:rsidRDefault="007B2D72">
                  <w:pPr>
                    <w:pStyle w:val="OCRStyle2"/>
                    <w:ind w:left="3038"/>
                    <w:rPr>
                      <w:sz w:val="24"/>
                      <w:szCs w:val="24"/>
                      <w:rtl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התוספת</w:t>
                  </w:r>
                </w:p>
                <w:p w:rsidR="007B2D72" w:rsidRDefault="007B2D72">
                  <w:pPr>
                    <w:pStyle w:val="OCRStyle2"/>
                    <w:ind w:left="3035"/>
                    <w:rPr>
                      <w:rtl/>
                    </w:rPr>
                  </w:pPr>
                  <w:r>
                    <w:rPr>
                      <w:rtl/>
                    </w:rPr>
                    <w:t>(סעיף 1)</w:t>
                  </w:r>
                </w:p>
                <w:p w:rsidR="007B2D72" w:rsidRDefault="007B2D72">
                  <w:pPr>
                    <w:pStyle w:val="OCRStyle2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1. תקנות ההגנה (תיקון פקודת הפיקוח על המזונות' 1942) 1942  2:</w:t>
                  </w:r>
                </w:p>
                <w:p w:rsidR="007B2D72" w:rsidRDefault="007B2D72">
                  <w:pPr>
                    <w:pStyle w:val="OCRStyle2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2. תקנות ההגנה (תיקון פקודת הפיקוח על המזונות, 1942), 1943  3;</w:t>
                  </w:r>
                </w:p>
                <w:p w:rsidR="007B2D72" w:rsidRDefault="007B2D72">
                  <w:pPr>
                    <w:pStyle w:val="OCRStyle2"/>
                    <w:ind w:left="245"/>
                    <w:rPr>
                      <w:rtl/>
                    </w:rPr>
                  </w:pPr>
                  <w:r>
                    <w:rPr>
                      <w:rtl/>
                    </w:rPr>
                    <w:t>3. תקנות ההגנה (תיקון פקודת הפיקוח על המזונות, 1942) ,1944    4;</w:t>
                  </w:r>
                </w:p>
                <w:p w:rsidR="007B2D72" w:rsidRDefault="007B2D72">
                  <w:pPr>
                    <w:pStyle w:val="OCRStyle2"/>
                    <w:ind w:left="252"/>
                    <w:rPr>
                      <w:rtl/>
                    </w:rPr>
                  </w:pPr>
                  <w:r>
                    <w:rPr>
                      <w:rtl/>
                    </w:rPr>
                    <w:t>4. תקנות ההגנה (הטלת פקודת הפיקוח על המזונות, 1942), 1942  5:</w:t>
                  </w:r>
                </w:p>
                <w:p w:rsidR="007B2D72" w:rsidRDefault="007B2D72">
                  <w:pPr>
                    <w:pStyle w:val="OCRStyle2"/>
                    <w:ind w:left="281"/>
                    <w:rPr>
                      <w:rtl/>
                    </w:rPr>
                  </w:pPr>
                  <w:r>
                    <w:rPr>
                      <w:rtl/>
                    </w:rPr>
                    <w:t>5. תקנות ההגנה (הפיקוח על המזונות), 1942  6:</w:t>
                  </w:r>
                </w:p>
                <w:p w:rsidR="007B2D72" w:rsidRPr="00220358" w:rsidRDefault="007B2D72">
                  <w:pPr>
                    <w:pStyle w:val="OCRStyle2"/>
                    <w:ind w:left="259"/>
                  </w:pPr>
                  <w:r>
                    <w:rPr>
                      <w:rtl/>
                    </w:rPr>
                    <w:t>6. תקנות ההגנה (מניעת רווחים מופקעים), 1944 ל.</w:t>
                  </w:r>
                </w:p>
              </w:txbxContent>
            </v:textbox>
            <w10:wrap anchorx="page" anchory="page"/>
          </v:shape>
        </w:pict>
      </w:r>
    </w:p>
    <w:p w:rsidR="007B2D72" w:rsidRDefault="007B2D72">
      <w:pPr>
        <w:rPr>
          <w:rtl/>
        </w:rPr>
      </w:pPr>
      <w:r>
        <w:rPr>
          <w:rtl/>
        </w:rPr>
        <w:br w:type="page"/>
      </w:r>
    </w:p>
    <w:p w:rsidR="007B2D72" w:rsidRDefault="00000000">
      <w:pPr>
        <w:rPr>
          <w:rtl/>
        </w:rPr>
      </w:pPr>
      <w:r>
        <w:pict>
          <v:shape id="_x0000_s28851" o:spid="_x0000_s1034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28851" inset="0,0,0,0">
              <w:txbxContent>
                <w:p w:rsidR="007B2D72" w:rsidRDefault="007B2D72">
                  <w:r>
                    <w:rPr>
                      <w:rtl/>
                    </w:rPr>
                    <w:t>28                                           ספר החוקים 214                   כ"ג בטבת התשי"ז 27.12.1956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8852" o:spid="_x0000_s1035" type="#_x0000_t202" style="position:absolute;left:0;text-align:left;margin-left:74pt;margin-top:773.25pt;width:119.8pt;height:22.75pt;z-index:10;mso-position-horizontal-relative:page;mso-position-vertical-relative:page" stroked="f">
            <v:textbox style="mso-next-textbox:#_x0000_s28852" inset="0,0,0,0">
              <w:txbxContent>
                <w:p w:rsidR="007B2D72" w:rsidRDefault="007B2D72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2A6FB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6FB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425F695-C3A9-4019-9DD4-BD88DF97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A6FBD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220358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7B2D7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17</Characters>
  <Application>Microsoft Office Word</Application>
  <DocSecurity>4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2008-04-06T19:01:00Z</dcterms:created>
  <dcterms:modified xsi:type="dcterms:W3CDTF">2008-04-06T19:01:00Z</dcterms:modified>
</cp:coreProperties>
</file>