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5E5E" w:rsidRDefault="004D5E5E">
      <w:pPr>
        <w:rPr>
          <w:rtl/>
        </w:rPr>
      </w:pPr>
    </w:p>
    <w:p w:rsidR="004D5E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9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991" inset="0,0,0,0">
              <w:txbxContent>
                <w:p w:rsidR="004D5E5E" w:rsidRDefault="004D5E5E">
                  <w:r>
                    <w:rPr>
                      <w:rtl/>
                    </w:rPr>
                    <w:t>4                                            ספר החוקים 168                    ו' בטבת התשי"ה 31.12.1954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2" o:spid="_x0000_s1026" type="#_x0000_t202" style="position:absolute;left:0;text-align:left;margin-left:516.5pt;margin-top:427.65pt;width:65.75pt;height:24.75pt;z-index:8;mso-position-horizontal-relative:page;mso-position-vertical-relative:page" stroked="f">
            <v:textbox style="mso-next-textbox:#_x0000_s28992" inset="0,0,0,0">
              <w:txbxContent>
                <w:p w:rsidR="004D5E5E" w:rsidRDefault="004D5E5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3" o:spid="_x0000_s1027" type="#_x0000_t202" style="position:absolute;left:0;text-align:left;margin-left:98.5pt;margin-top:331.65pt;width:395.2pt;height:50.5pt;z-index:7;mso-position-horizontal-relative:page;mso-position-vertical-relative:page" stroked="f">
            <v:textbox style="mso-next-textbox:#_x0000_s28993" inset="0,0,0,0">
              <w:txbxContent>
                <w:p w:rsidR="004D5E5E" w:rsidRDefault="004D5E5E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תשט"ו (27 בדצמבר 1954) ; הצעת החוק ודברי הסבר נתפרסמו</w:t>
                  </w:r>
                </w:p>
                <w:p w:rsidR="004D5E5E" w:rsidRDefault="004D5E5E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220, תשט"ו, עמ' 31.</w:t>
                  </w:r>
                </w:p>
                <w:p w:rsidR="004D5E5E" w:rsidRDefault="004D5E5E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תש"ח, תוס' ב' מס' 20, עמ' 105; פ"ח 28, תש"י, עמ' 17; ס"ח 58, תש"י, עמ' 290;</w:t>
                  </w:r>
                </w:p>
                <w:p w:rsidR="004D5E5E" w:rsidRPr="004D5E5E" w:rsidRDefault="004D5E5E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123, תשי"נ , עמ' .64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4" o:spid="_x0000_s1028" type="#_x0000_t202" style="position:absolute;left:0;text-align:left;margin-left:119.5pt;margin-top:234.4pt;width:105.75pt;height:34.45pt;z-index:6;mso-position-horizontal-relative:page;mso-position-vertical-relative:page" stroked="f">
            <v:textbox style="mso-next-textbox:#_x0000_s28994" inset="0,0,0,0">
              <w:txbxContent>
                <w:p w:rsidR="004D5E5E" w:rsidRDefault="004D5E5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4D5E5E" w:rsidRDefault="004D5E5E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5" o:spid="_x0000_s1029" type="#_x0000_t202" style="position:absolute;left:0;text-align:left;margin-left:380.25pt;margin-top:266.9pt;width:111.45pt;height:41.8pt;z-index:5;mso-position-horizontal-relative:page;mso-position-vertical-relative:page" stroked="f">
            <v:textbox style="mso-next-textbox:#_x0000_s28995" inset="0,0,0,0">
              <w:txbxContent>
                <w:p w:rsidR="004D5E5E" w:rsidRDefault="004D5E5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4D5E5E" w:rsidRDefault="004D5E5E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6" o:spid="_x0000_s1030" type="#_x0000_t202" style="position:absolute;left:0;text-align:left;margin-left:280.45pt;margin-top:236.4pt;width:88.5pt;height:29.5pt;z-index:4;mso-position-horizontal-relative:page;mso-position-vertical-relative:page" stroked="f">
            <v:textbox style="mso-next-textbox:#_x0000_s28996" inset="0,0,0,0">
              <w:txbxContent>
                <w:p w:rsidR="004D5E5E" w:rsidRDefault="004D5E5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D5E5E" w:rsidRDefault="004D5E5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7" o:spid="_x0000_s1031" type="#_x0000_t202" style="position:absolute;left:0;text-align:left;margin-left:84.25pt;margin-top:137.4pt;width:490.25pt;height:69.5pt;z-index:3;mso-position-horizontal-relative:page;mso-position-vertical-relative:page" stroked="f">
            <v:textbox style="mso-next-textbox:#_x0000_s2899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0"/>
                    <w:gridCol w:w="1194"/>
                  </w:tblGrid>
                  <w:tr w:rsidR="004D5E5E" w:rsidRPr="004D5E5E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4D5E5E" w:rsidRDefault="004D5E5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(חוקת השיפוט תש"ח), תש"ח-1948*, מוארך בזה עד</w:t>
                        </w:r>
                      </w:p>
                      <w:p w:rsidR="004D5E5E" w:rsidRPr="004D5E5E" w:rsidRDefault="004D5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ט"ז בטבת תשט"ז (31 בדצמבר 1955).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4D5E5E" w:rsidRPr="004D5E5E" w:rsidRDefault="004D5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D5E5E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4D5E5E" w:rsidRDefault="004D5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4D5E5E" w:rsidRDefault="004D5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D5E5E" w:rsidRPr="004D5E5E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4D5E5E" w:rsidRPr="004D5E5E" w:rsidRDefault="004D5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תחילתו של חוק זה היא מיום ו' בטבת תשט"ו (31 בדצמבר 1954).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4D5E5E" w:rsidRPr="004D5E5E" w:rsidRDefault="004D5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4D5E5E" w:rsidRDefault="004D5E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98" o:spid="_x0000_s1032" type="#_x0000_t202" style="position:absolute;left:0;text-align:left;margin-left:146.2pt;margin-top:95.6pt;width:288.3pt;height:34.25pt;z-index:2;mso-position-horizontal-relative:page;mso-position-vertical-relative:page" stroked="f">
            <v:textbox style="mso-next-textbox:#_x0000_s28998" inset="0,0,0,0">
              <w:txbxContent>
                <w:p w:rsidR="004D5E5E" w:rsidRDefault="004D5E5E">
                  <w:pPr>
                    <w:pStyle w:val="OCRStyle1"/>
                    <w:ind w:left="37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4D5E5E" w:rsidRPr="004D5E5E" w:rsidRDefault="004D5E5E">
                  <w:pPr>
                    <w:pStyle w:val="OCRStyle1"/>
                    <w:ind w:left="601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(חוקת השיפוט תש"ח), תשט"ו-1954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99" o:spid="_x0000_s1033" type="#_x0000_t202" style="position:absolute;left:0;text-align:left;margin-left:523.2pt;margin-top:77.4pt;width:51.3pt;height:16.25pt;z-index:1;mso-position-horizontal-relative:page;mso-position-vertical-relative:page" stroked="f">
            <v:textbox style="mso-next-textbox:#_x0000_s28999" inset="0,0,0,0">
              <w:txbxContent>
                <w:p w:rsidR="004D5E5E" w:rsidRDefault="004D5E5E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מספר 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D5E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D2088C-7A23-4F21-8F2E-472065D3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5E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