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E0970" w:rsidRDefault="005E0970">
      <w:pPr>
        <w:rPr>
          <w:rtl/>
        </w:rPr>
      </w:pPr>
    </w:p>
    <w:p w:rsidR="005E097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05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9053" inset="0,0,0,0">
              <w:txbxContent>
                <w:p w:rsidR="002A6F61" w:rsidRDefault="002A6F61">
                  <w:r>
                    <w:rPr>
                      <w:rtl/>
                    </w:rPr>
                    <w:t>290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54" o:spid="_x0000_s1026" type="#_x0000_t202" style="position:absolute;left:0;text-align:left;margin-left:101.4pt;margin-top:609.4pt;width:361.55pt;height:127.1pt;z-index:3;mso-position-horizontal-relative:page;mso-position-vertical-relative:page" stroked="f">
            <v:textbox style="mso-next-textbox:#_x0000_s29054" inset="0,0,0,0">
              <w:txbxContent>
                <w:p w:rsidR="002A6F61" w:rsidRDefault="002A6F61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באב תש"י (0 באוגוסט 1950); הצעת החוק ודברי הסבר נתפרסמו</w:t>
                  </w:r>
                </w:p>
                <w:p w:rsidR="002A6F61" w:rsidRDefault="002A6F61">
                  <w:pPr>
                    <w:pStyle w:val="OCRStyle1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47 מיום ד' בתמוז תש"י (19 ביוני 1950), עט' 187.</w:t>
                  </w:r>
                </w:p>
                <w:p w:rsidR="002A6F61" w:rsidRDefault="002A6F61">
                  <w:pPr>
                    <w:pStyle w:val="OCRStyle1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קל"ח, עמ' 1353.</w:t>
                  </w:r>
                </w:p>
                <w:p w:rsidR="002A6F61" w:rsidRDefault="002A6F61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כ"ו באב תש"י (9 באוגוסט 1950).</w:t>
                  </w:r>
                </w:p>
                <w:p w:rsidR="002A6F61" w:rsidRDefault="002A6F61">
                  <w:pPr>
                    <w:pStyle w:val="OCRStyle1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ע"ר מס' 20 מיום ד' באלול תש"ח (8.0.48), תוס' ב', עמ' 105; סוור החוקים 28 מיום</w:t>
                  </w:r>
                </w:p>
                <w:p w:rsidR="002A6F61" w:rsidRPr="005E0970" w:rsidRDefault="002A6F61">
                  <w:pPr>
                    <w:pStyle w:val="OCRStyle1"/>
                    <w:ind w:left="28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ט"ז בכסלו תש"י (7.12.40), עמ' 17.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55" o:spid="_x0000_s1027" type="#_x0000_t202" style="position:absolute;left:0;text-align:left;margin-left:95.85pt;margin-top:479.5pt;width:473.2pt;height:128.1pt;z-index:2;mso-position-horizontal-relative:page;mso-position-vertical-relative:page" stroked="f">
            <v:textbox style="mso-next-textbox:#_x0000_s2905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9"/>
                    <w:gridCol w:w="1572"/>
                  </w:tblGrid>
                  <w:tr w:rsidR="002A6F61" w:rsidRPr="005E0970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2A6F61" w:rsidRDefault="002A6F6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(חוקת השיפוט תש"ח), תש"ח-1948 1, בתיקונים</w:t>
                        </w:r>
                      </w:p>
                      <w:p w:rsidR="002A6F61" w:rsidRPr="005E0970" w:rsidRDefault="002A6F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הנתונים בתוספת לחוק זה' מוארך בזה עד יום כ"ו באייר תשי"א (1 ביוני 1951).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2A6F61" w:rsidRPr="005E0970" w:rsidRDefault="002A6F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2A6F61" w:rsidRPr="005E0970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2A6F61" w:rsidRDefault="002A6F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תיקון התקנות האמורות אינו פוגע בכל פסק דין שניתן או פעולה אחרת שנעשתה</w:t>
                        </w:r>
                      </w:p>
                      <w:p w:rsidR="002A6F61" w:rsidRPr="005E0970" w:rsidRDefault="002A6F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לפיהן לפני שחוק זה נכנס לתקפו.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2A6F61" w:rsidRPr="005E0970" w:rsidRDefault="002A6F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תוקף</w:t>
                        </w:r>
                      </w:p>
                    </w:tc>
                  </w:tr>
                  <w:tr w:rsidR="002A6F61" w:rsidRPr="005E0970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2A6F61" w:rsidRDefault="002A6F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כל מקום ששימש ערב תאריך התיקון כבית סוהר צבאי או כמחנה מעצר</w:t>
                        </w:r>
                      </w:p>
                      <w:p w:rsidR="002A6F61" w:rsidRDefault="002A6F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או כחדר משמר צבאי' רואים אותו כאילו נקבע לשמש כמקום כזה על פי צו</w:t>
                        </w:r>
                      </w:p>
                      <w:p w:rsidR="002A6F61" w:rsidRPr="005E0970" w:rsidRDefault="002A6F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תקנה 179 לחוק המתוקן.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2A6F61" w:rsidRPr="005E0970" w:rsidRDefault="002A6F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2A6F61" w:rsidRDefault="002A6F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056" o:spid="_x0000_s1028" type="#_x0000_t202" style="position:absolute;left:0;text-align:left;margin-left:95.05pt;margin-top:428.6pt;width:386.9pt;height:47.3pt;z-index:1;mso-position-horizontal-relative:page;mso-position-vertical-relative:page" stroked="f">
            <v:textbox style="mso-next-textbox:#_x0000_s29056" inset="0,0,0,0">
              <w:txbxContent>
                <w:p w:rsidR="002A6F61" w:rsidRDefault="002A6F61">
                  <w:pPr>
                    <w:pStyle w:val="OCRStyle1"/>
                    <w:ind w:left="20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(חוקת השיפוט תשיח)</w:t>
                  </w:r>
                </w:p>
                <w:p w:rsidR="002A6F61" w:rsidRPr="005E0970" w:rsidRDefault="002A6F61">
                  <w:pPr>
                    <w:pStyle w:val="OCRStyle1"/>
                    <w:ind w:left="2365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(מס' 2), תש"י-1950 **</w:t>
                  </w:r>
                </w:p>
              </w:txbxContent>
            </v:textbox>
            <w10:wrap anchorx="page" anchory="page"/>
          </v:shape>
        </w:pict>
      </w:r>
    </w:p>
    <w:p w:rsidR="002B5E6A" w:rsidRDefault="002B5E6A">
      <w:pPr>
        <w:rPr>
          <w:rtl/>
        </w:rPr>
      </w:pPr>
      <w:r>
        <w:rPr>
          <w:rtl/>
        </w:rPr>
        <w:br w:type="page"/>
      </w:r>
    </w:p>
    <w:p w:rsidR="002B5E6A" w:rsidRDefault="00000000">
      <w:pPr>
        <w:rPr>
          <w:rtl/>
        </w:rPr>
      </w:pPr>
      <w:r>
        <w:pict>
          <v:shape id="_x0000_s29057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057" inset="0,0,0,0">
              <w:txbxContent>
                <w:p w:rsidR="002A6F61" w:rsidRDefault="002A6F61">
                  <w:r>
                    <w:rPr>
                      <w:rtl/>
                    </w:rPr>
                    <w:t>291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58" o:spid="_x0000_s1030" type="#_x0000_t202" style="position:absolute;left:0;text-align:left;margin-left:161.75pt;margin-top:373.85pt;width:380.55pt;height:328.3pt;z-index:7;mso-position-horizontal-relative:page;mso-position-vertical-relative:page" stroked="f">
            <v:textbox style="mso-next-textbox:#_x0000_s29058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35"/>
                    <w:gridCol w:w="1585"/>
                  </w:tblGrid>
                  <w:tr w:rsidR="002A6F61" w:rsidRPr="002B5E6A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חוקת השיפוט תש"ח תתוקן כך;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בתקנה 2' בהגדרה "חייל"' תוחלף הנקודה שבסופה בפסיק' ואחריו יבואו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המלים: "וכן כל מי שנמצא במשמורת (</w:t>
                        </w:r>
                        <w:r>
                          <w:t>custody</w:t>
                        </w:r>
                        <w:r>
                          <w:rPr>
                            <w:rtl/>
                          </w:rPr>
                          <w:t xml:space="preserve"> - באנגלית) הצבא לפי חוקה זו".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בתקנה 3' אחרי הנקודה תבוא פסקה זו: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"תקנה זו לא תתפרש כגורעת מהוראותיה של חוקת השיפוט תש"ח החלות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מי שאינם חיילים".</w:t>
                        </w:r>
                      </w:p>
                      <w:p w:rsidR="002A6F61" w:rsidRPr="002B5E6A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תקנה 3א יבואו תקנות אלה:</w:t>
                        </w:r>
                      </w:p>
                    </w:tc>
                  </w:tr>
                  <w:tr w:rsidR="002A6F61" w:rsidRPr="002B5E6A">
                    <w:trPr>
                      <w:jc w:val="right"/>
                    </w:trPr>
                    <w:tc>
                      <w:tcPr>
                        <w:tcW w:w="3855" w:type="pct"/>
                      </w:tcPr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3א, אדם שנתקבל לצבא לפי תקנות הצבא מזמן לזמן, תחול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חוקה זו כל זמן שלא שחררוהו מן הצבא בהתאם לתקנות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המחייבות בצבא אותה שעה.</w:t>
                        </w:r>
                      </w:p>
                    </w:tc>
                    <w:tc>
                      <w:tcPr>
                        <w:tcW w:w="1145" w:type="pct"/>
                      </w:tcPr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החוקה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לשחרור</w:t>
                        </w:r>
                      </w:p>
                      <w:p w:rsidR="002A6F61" w:rsidRPr="002B5E6A" w:rsidRDefault="002A6F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מהצבא</w:t>
                        </w:r>
                      </w:p>
                    </w:tc>
                  </w:tr>
                  <w:tr w:rsidR="002A6F61" w:rsidRPr="002B5E6A">
                    <w:trPr>
                      <w:jc w:val="right"/>
                    </w:trPr>
                    <w:tc>
                      <w:tcPr>
                        <w:tcW w:w="3855" w:type="pct"/>
                      </w:tcPr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(א) אדם שעבר עבירה על פי חוקה זו בהיותו חייל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וחדל מהיות חייל, תחול עליו חוקה זו, פרט לפרק ב'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 ב/ בכל ענין הנוגע לאחריותו הפלילית על אותה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ומותר יהיה לעצרו' לחקרו, לשפטו, לבצע את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הדין ולעשות כל פעולה אחרת כאילו הוסיף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חייל.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הוגש כתב האשמה לבית דין של הצבא על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המיוחסת לאדם, כאמור, עד תום מאה ושמונים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מן התאריך הקובע, תחדל חוקה זו לחול עליו לגבי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עבירה.</w:t>
                        </w:r>
                      </w:p>
                    </w:tc>
                    <w:tc>
                      <w:tcPr>
                        <w:tcW w:w="1145" w:type="pct"/>
                      </w:tcPr>
                      <w:p w:rsidR="002A6F61" w:rsidRDefault="002A6F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החוקה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מי שחדל</w:t>
                        </w:r>
                      </w:p>
                      <w:p w:rsidR="002A6F61" w:rsidRPr="002B5E6A" w:rsidRDefault="002A6F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מחיות חייל</w:t>
                        </w:r>
                      </w:p>
                    </w:tc>
                  </w:tr>
                </w:tbl>
                <w:p w:rsidR="002A6F61" w:rsidRDefault="002A6F6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9059" o:spid="_x0000_s1031" type="#_x0000_t202" style="position:absolute;left:0;text-align:left;margin-left:322.5pt;margin-top:328.3pt;width:64.95pt;height:41.4pt;z-index:6;mso-position-horizontal-relative:page;mso-position-vertical-relative:page" stroked="f">
            <v:textbox style="mso-next-textbox:#_x0000_s29059" inset="0,0,0,0">
              <w:txbxContent>
                <w:p w:rsidR="002A6F61" w:rsidRDefault="002A6F61">
                  <w:pPr>
                    <w:pStyle w:val="OCRStyle2"/>
                    <w:ind w:left="24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2A6F61" w:rsidRPr="002B5E6A" w:rsidRDefault="002A6F61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60" o:spid="_x0000_s1032" type="#_x0000_t202" style="position:absolute;left:0;text-align:left;margin-left:87.5pt;margin-top:66.15pt;width:468.25pt;height:259.4pt;z-index:5;mso-position-horizontal-relative:page;mso-position-vertical-relative:page" stroked="f">
            <v:textbox style="mso-next-textbox:#_x0000_s2906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3"/>
                    <w:gridCol w:w="7021"/>
                  </w:tblGrid>
                  <w:tr w:rsidR="002A6F61" w:rsidRPr="002B5E6A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3" w:type="pct"/>
                      </w:tcPr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משפט שהוחל בו בפני בית דין שקול לפני תאריך התיקון והוא תלוי ועומד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תאריך ימשיך בו אותו בית דין, כאילו לא תוקנה תקנה 29 לחוקת השיפוט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תש"ח על ידי חוק זה.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כדי להרחיק ספק נאמר בזה, כי מתאריך התיקון ואילך יחולו הוראות החוק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המתוקן לגבי המעולות הבאות שנעשו לפי חוקת השיפוט תש"ח: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פקודת מעצר שניתנה או שהוארכה לפני תאריך התיקון ;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חקירה מוקדמת שהחלה לפני תאריך התיקון;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ערעור שהוגש לפני תאריך התיקון ;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ביצוע פסק דין שניתן או עונש שהוטל לפני תאריך התיקון.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 -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"תאריך התיקון" פירושו - היום שבו נכנס חוק זה לתקפו ו</w:t>
                        </w:r>
                      </w:p>
                      <w:p w:rsidR="002A6F61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"החוק המתוקן" פירושו - חוקת השיפוט תש"ח, כפי שתוקנה בתוספת</w:t>
                        </w:r>
                      </w:p>
                      <w:p w:rsidR="002A6F61" w:rsidRPr="002B5E6A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זה.</w:t>
                        </w:r>
                      </w:p>
                    </w:tc>
                  </w:tr>
                  <w:tr w:rsidR="002A6F61" w:rsidRPr="002B5E6A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2A6F61" w:rsidRPr="002B5E6A" w:rsidRDefault="002A6F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123" w:type="pct"/>
                      </w:tcPr>
                      <w:p w:rsidR="002A6F61" w:rsidRPr="002B5E6A" w:rsidRDefault="002A6F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תקפו של חוק זה הוא מיום י"ט באלול תש"י (1 בספטמבר 1950).</w:t>
                        </w:r>
                      </w:p>
                    </w:tc>
                  </w:tr>
                </w:tbl>
                <w:p w:rsidR="002A6F61" w:rsidRDefault="002A6F6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F7E2E" w:rsidRDefault="003F7E2E">
      <w:pPr>
        <w:rPr>
          <w:rtl/>
        </w:rPr>
      </w:pPr>
      <w:r>
        <w:rPr>
          <w:rtl/>
        </w:rPr>
        <w:br w:type="page"/>
      </w:r>
    </w:p>
    <w:p w:rsidR="003F7E2E" w:rsidRDefault="00000000">
      <w:pPr>
        <w:rPr>
          <w:rtl/>
        </w:rPr>
      </w:pPr>
      <w:r>
        <w:pict>
          <v:shape id="_x0000_s29061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9061" inset="0,0,0,0">
              <w:txbxContent>
                <w:p w:rsidR="002A6F61" w:rsidRDefault="002A6F61">
                  <w:r>
                    <w:rPr>
                      <w:rtl/>
                    </w:rPr>
                    <w:t>292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62" o:spid="_x0000_s1034" type="#_x0000_t202" style="position:absolute;left:0;text-align:left;margin-left:77.65pt;margin-top:73.15pt;width:402.35pt;height:629.25pt;z-index:9;mso-position-horizontal-relative:page;mso-position-vertical-relative:page" stroked="f">
            <v:textbox style="mso-next-textbox:#_x0000_s29062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5"/>
                    <w:gridCol w:w="1619"/>
                  </w:tblGrid>
                  <w:tr w:rsidR="002A6F61">
                    <w:trPr>
                      <w:jc w:val="right"/>
                    </w:trPr>
                    <w:tc>
                      <w:tcPr>
                        <w:tcW w:w="3893" w:type="pct"/>
                      </w:tcPr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בחישוב התקופה של מאה ושמונים יום מן התאריך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הקובע, לא תובא בחשבון כל תקופה לאחר תאריך זה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היה אותו אדם מחוץ לשטח שמשפט מדינת י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חל עליו.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בתקנה זו' "התאריך הקובע" פירושו - היום שבו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חדל האדם מהיות חייל.</w:t>
                        </w:r>
                      </w:p>
                    </w:tc>
                    <w:tc>
                      <w:tcPr>
                        <w:tcW w:w="1107" w:type="pct"/>
                      </w:tcPr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A6F61" w:rsidRPr="003F7E2E">
                    <w:trPr>
                      <w:jc w:val="right"/>
                    </w:trPr>
                    <w:tc>
                      <w:tcPr>
                        <w:tcW w:w="3893" w:type="pct"/>
                      </w:tcPr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3ג. (א) אדם הנמנה עם כוחות המילואים של הצבא (בתקנה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"חייל מילואים") תחול עליו חוקה זו -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כל עבירה שעבר בשירות ;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עבירה שעבר שלא בשירות' אם עשה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המעשה המהווה את העבירה או לא עשה את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המעשה אשר אי-עשייתו מהווה את העבירה, עקב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היותו חייל מילואים והוא חייב להימנע מהמעשה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מאי-המעשה על פי תקנות שהותקנו על ידי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 במטרה לשמור על פעולתם התקינה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כוחות המילואים ועל רכוש הצבא שנמסר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לחיילי המילואים.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הוגש כתב האשמה לבית דין של הצבא על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המיוחסת לחייל מילואים עד תום מאה ושמונים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גמר השירות' תחדל חוקה זו לחול עליו לגבי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עבירה.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בחישוב הזמן של מאה ושמונים יום שלאחר יום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גמר השירות, כאמור בתקנת משנה (ב), לא תובא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כל תקופה לאחר אותו יום שבה היה חייל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המילואים מחוץ לשטח שמשפט מדינת ישראל חל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עליו.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חייל מילואים לא יישפט על ידי מפקד מוסמך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כשופט, אלא כשהוא בשירות והתלונה נגדו על אותה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הודעה לו לפני תום ארבעים וחמישה יום מיום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גמר השירות.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חייל מילואים שחדל מהיות נמנה עם כוחות המי-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לואים של הצבא, תחול עליו תקנה 3ב ורואים לגביו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כתאריך הקובע את התאריך הקודם משני אלה: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היום שבו חדל מהיות נמנה עם כוחות המי-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לואים של הצבא;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יום גמר השירות.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למרות האמור בכל תקנה אחרת -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רשאי מפקד מוסמך כשופט לפסוק לגבי חייל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 קנס עד שתים עשרה לירות, ואם הוא</w:t>
                        </w:r>
                      </w:p>
                    </w:tc>
                    <w:tc>
                      <w:tcPr>
                        <w:tcW w:w="1107" w:type="pct"/>
                      </w:tcPr>
                      <w:p w:rsidR="002A6F61" w:rsidRDefault="002A6F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החוקה</w:t>
                        </w:r>
                      </w:p>
                      <w:p w:rsidR="002A6F61" w:rsidRDefault="002A6F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כוחות</w:t>
                        </w:r>
                      </w:p>
                      <w:p w:rsidR="002A6F61" w:rsidRPr="003F7E2E" w:rsidRDefault="002A6F6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המילואים</w:t>
                        </w:r>
                      </w:p>
                    </w:tc>
                  </w:tr>
                </w:tbl>
                <w:p w:rsidR="002A6F61" w:rsidRDefault="002A6F6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41D29" w:rsidRDefault="00441D29">
      <w:pPr>
        <w:rPr>
          <w:rtl/>
        </w:rPr>
      </w:pPr>
      <w:r>
        <w:rPr>
          <w:rtl/>
        </w:rPr>
        <w:br w:type="page"/>
      </w:r>
    </w:p>
    <w:p w:rsidR="00441D29" w:rsidRDefault="00000000">
      <w:pPr>
        <w:rPr>
          <w:rtl/>
        </w:rPr>
      </w:pPr>
      <w:r>
        <w:pict>
          <v:shape id="_x0000_s2906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9063" inset="0,0,0,0">
              <w:txbxContent>
                <w:p w:rsidR="002A6F61" w:rsidRDefault="002A6F61">
                  <w:r>
                    <w:rPr>
                      <w:rtl/>
                    </w:rPr>
                    <w:t>293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64" o:spid="_x0000_s1036" type="#_x0000_t202" style="position:absolute;left:0;text-align:left;margin-left:380.95pt;margin-top:716.75pt;width:172.65pt;height:27.15pt;z-index:12;mso-position-horizontal-relative:page;mso-position-vertical-relative:page" stroked="f">
            <v:textbox style="mso-next-textbox:#_x0000_s29064" inset="0,0,0,0">
              <w:txbxContent>
                <w:p w:rsidR="002A6F61" w:rsidRDefault="002A6F6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9065" o:spid="_x0000_s1037" type="#_x0000_t202" style="position:absolute;left:0;text-align:left;margin-left:152.25pt;margin-top:72.25pt;width:403.15pt;height:633.8pt;z-index:11;mso-position-horizontal-relative:page;mso-position-vertical-relative:page" stroked="f">
            <v:textbox style="mso-next-textbox:#_x0000_s29065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14"/>
                    <w:gridCol w:w="1815"/>
                  </w:tblGrid>
                  <w:tr w:rsidR="002A6F6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 גדוד או מפקד בדרגה גבוהה מזו - קנס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שלושים ושש לירות.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 דין של מפקד מוסמך כשופט המטיל על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 מילואים קנס או המחייבו בתשלום נזקים,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יוצא לפועל בדרך הקבועה בחוקה זו לביצוע פסק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של בית דין.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בתקנה זו, "יום גמר השירות" פירושו -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עבירה שנעברה בשירות מסויים -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גמר אותו שירות ;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עבירה שנעברה שלא בשירות - יום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גמר השירות הקרוב ביותר שבו שירת חייל המי-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לואים לאחר שעבר את העבירה,</w:t>
                        </w:r>
                      </w:p>
                    </w:tc>
                  </w:tr>
                  <w:tr w:rsidR="002A6F61" w:rsidRPr="00441D29">
                    <w:trPr>
                      <w:jc w:val="right"/>
                    </w:trPr>
                    <w:tc>
                      <w:tcPr>
                        <w:tcW w:w="3762" w:type="pct"/>
                      </w:tcPr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3ד. (א) ניתן בבית הדין העליון של הצבא פסק דין המאשר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חיובו של חייל מילואים בעבירה, כאמור בתקנה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3ג (א)(2), זכאי חייל המילואים, תוך חמישה עשר יום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הקראת פסק-הדין על פי תקנה 155, לערער על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פסק-הדין בפני בית המשפט העליון בשבתו כבית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לערעורים פליליים בטענה שעשה את המעשה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המהווה את העבירה, או לא עשה את המעשה שאי-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עשייתו מהווה את העבירה, שלא עקב היותו חייל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מילואים.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העליון רשאי לאשר את החיוב או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לבטלו.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(ג) סדרי הדין בערעור לפי תקנה זו יהיו כסדרי הדין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 בפני בית המשפט העליון בשבתו כבית משפט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 פליליים על פסק דין של חיוב שניתן בבית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מחוזי. היועץ המשפטי לממשלת ישראל יהיה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המשיב בערעור.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פסק דין הניתן לערעור לפי תקנה זו אינו טעון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אישור, אלא אם -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עברה תק1פת הערעור ולא הוגש ערעור, או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הוגש ערעור ובית המשפט העליון אישר את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החיוב."</w:t>
                        </w:r>
                      </w:p>
                    </w:tc>
                    <w:tc>
                      <w:tcPr>
                        <w:tcW w:w="1238" w:type="pct"/>
                      </w:tcPr>
                      <w:p w:rsidR="002A6F61" w:rsidRDefault="002A6F6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לבית</w:t>
                        </w:r>
                      </w:p>
                      <w:p w:rsidR="002A6F61" w:rsidRPr="00441D29" w:rsidRDefault="002A6F6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העליון</w:t>
                        </w:r>
                      </w:p>
                    </w:tc>
                  </w:tr>
                  <w:tr w:rsidR="002A6F6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בתקנה 8 במקום הפסקות א' ו-ב' שבין המלים "בגבולות הסמכות הבאים"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המלים "בתנאי שכל נאשם" תבוא פסקה זו:</w:t>
                        </w:r>
                      </w:p>
                    </w:tc>
                  </w:tr>
                  <w:tr w:rsidR="002A6F61" w:rsidRPr="00441D29">
                    <w:trPr>
                      <w:jc w:val="right"/>
                    </w:trPr>
                    <w:tc>
                      <w:tcPr>
                        <w:tcW w:w="3762" w:type="pct"/>
                      </w:tcPr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עבירות לפי תקנות 77, 78, 79, 80, 81, 82, 88' 89 ו-98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בעד עבירות לפי תקנות 91 ו-92 כשענשן מאסר עד שנה,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השופט הוא בדרגת מפקד גדוד או בדרגה גבוהה מזו -</w:t>
                        </w:r>
                      </w:p>
                    </w:tc>
                    <w:tc>
                      <w:tcPr>
                        <w:tcW w:w="1238" w:type="pct"/>
                      </w:tcPr>
                      <w:p w:rsidR="002A6F61" w:rsidRDefault="002A6F6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"עבירות</w:t>
                        </w:r>
                      </w:p>
                      <w:p w:rsidR="002A6F61" w:rsidRDefault="002A6F6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שבסמכות מפקד</w:t>
                        </w:r>
                      </w:p>
                      <w:p w:rsidR="002A6F61" w:rsidRPr="00441D29" w:rsidRDefault="002A6F6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מוסמך כשופט</w:t>
                        </w:r>
                      </w:p>
                    </w:tc>
                  </w:tr>
                </w:tbl>
                <w:p w:rsidR="002A6F61" w:rsidRDefault="002A6F6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948AE" w:rsidRDefault="006948AE">
      <w:pPr>
        <w:rPr>
          <w:rtl/>
        </w:rPr>
      </w:pPr>
      <w:r>
        <w:rPr>
          <w:rtl/>
        </w:rPr>
        <w:br w:type="page"/>
      </w:r>
    </w:p>
    <w:p w:rsidR="006948AE" w:rsidRDefault="00000000">
      <w:pPr>
        <w:rPr>
          <w:rtl/>
        </w:rPr>
      </w:pPr>
      <w:r>
        <w:pict>
          <v:shape id="_x0000_s29066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9066" inset="0,0,0,0">
              <w:txbxContent>
                <w:p w:rsidR="002A6F61" w:rsidRDefault="002A6F61">
                  <w:r>
                    <w:rPr>
                      <w:rtl/>
                    </w:rPr>
                    <w:t>294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67" o:spid="_x0000_s1039" type="#_x0000_t202" style="position:absolute;left:0;text-align:left;margin-left:94.45pt;margin-top:715.2pt;width:177.2pt;height:41.6pt;z-index:15;mso-position-horizontal-relative:page;mso-position-vertical-relative:page" stroked="f">
            <v:textbox style="mso-next-textbox:#_x0000_s29067" inset="0,0,0,0">
              <w:txbxContent>
                <w:p w:rsidR="002A6F61" w:rsidRDefault="002A6F61">
                  <w:pPr>
                    <w:pStyle w:val="OCRStyle5"/>
                    <w:ind w:left="299"/>
                  </w:pPr>
                  <w:r>
                    <w:rPr>
                      <w:rtl/>
                    </w:rPr>
                    <w:t xml:space="preserve">. 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68" o:spid="_x0000_s1040" type="#_x0000_t202" style="position:absolute;left:0;text-align:left;margin-left:83.55pt;margin-top:73.3pt;width:416.8pt;height:633pt;z-index:14;mso-position-horizontal-relative:page;mso-position-vertical-relative:page" stroked="f">
            <v:textbox style="mso-next-textbox:#_x0000_s29068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26"/>
                    <w:gridCol w:w="2052"/>
                  </w:tblGrid>
                  <w:tr w:rsidR="002A6F6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בעד עבירות לפי תקנות 83, 84 (א) ו-90 (א) וכן בעד עבירה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תקנה 86 כשענשה מאסר עד שלושה חדשים :"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בתקנה 11, בחלק הדן בענשים על ידי מפקד גדוד -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ה', יימחקו המלים "או מאסר";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(0 תבוא פסקה זו :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"(0 הורדה בדרגה או שלילתה, בתנאי שהנאשם איננו בדרגת רב-סמל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בדרגה גבוהה מזו".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אחרי תקנה 11 תבוא תקנה זו:</w:t>
                        </w:r>
                      </w:p>
                    </w:tc>
                  </w:tr>
                  <w:tr w:rsidR="002A6F61" w:rsidRPr="006948AE">
                    <w:trPr>
                      <w:jc w:val="right"/>
                    </w:trPr>
                    <w:tc>
                      <w:tcPr>
                        <w:tcW w:w="3646" w:type="pct"/>
                      </w:tcPr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א. ראש המטה רשאי לקבוע בכתב סייגים לסמכויות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בידי מפקדים מוסמכים כשופטים ביחס -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לסוג המפקדים הרשאים להשתמש בהן או למכסי-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מום העונש שהם רשאים להטיל ז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לסוג העבירות מן המנויות בתקנה 8 שמותר לכל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מפקדים לדון בהן ;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לסוג החיילים שמותר להטיל עליהם את הענשים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בתקנה 11, או למכסימום העונש שמותר</w:t>
                        </w:r>
                      </w:p>
                      <w:p w:rsidR="002A6F61" w:rsidRPr="006948AE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להטילו על כל סוג."</w:t>
                        </w:r>
                      </w:p>
                    </w:tc>
                    <w:tc>
                      <w:tcPr>
                        <w:tcW w:w="1354" w:type="pct"/>
                      </w:tcPr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"סייגים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לסמכויות של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מפקד טוסטר</w:t>
                        </w:r>
                      </w:p>
                      <w:p w:rsidR="002A6F61" w:rsidRPr="006948AE" w:rsidRDefault="002A6F6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בשופט</w:t>
                        </w:r>
                      </w:p>
                    </w:tc>
                  </w:tr>
                  <w:tr w:rsidR="002A6F6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בתקנה 21 -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המלים "ישבו שלשה שופטים" יבואו המלים "ישבו שלושה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שופטים או יותר, ובלבד שלא יהיה בית דין שקול" ;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המלים "אחד משלשתם" יבואו המלים "אחד השופטים".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תקנה 24 -בטלה.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בתקנה 29, במקום המלים "במשפט אשר לפי כתב האשמה בו יכול הנאשם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צפוי לעונש המקסימלי, ישבו ארבעה שופטים, ובכל מקרה אחר - שלשה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שופטים" יבואו המלים - "בכל משפט ישבו שלושה שופטים או יותר, ובלבד שלא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בית דין שקול".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בתקנה 78, במקום המלים: "יהיה צפוי לעונש של ריתוק למחנה עד חודש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ימים" יבואו המלים "יהיה צפוי לעונש של מעצר מחנה מלא עד חודש ימים".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במקום תקנה 80 תבוא תקנה זו:</w:t>
                        </w:r>
                      </w:p>
                    </w:tc>
                  </w:tr>
                  <w:tr w:rsidR="002A6F61" w:rsidRPr="006948AE">
                    <w:trPr>
                      <w:jc w:val="right"/>
                    </w:trPr>
                    <w:tc>
                      <w:tcPr>
                        <w:tcW w:w="3646" w:type="pct"/>
                      </w:tcPr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80. חייל -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שנפקד משירותו בצבא ; או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שנפקד מהמקום שהוא חייב כחוק להימצא בו אותה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;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הוכיח, כי היה לו היתר או צידוק מספיק אחר לכך -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יאשם בהיעדר מן השירות שלא ברשות ויהיה צפוי לעונש מאסר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ששה חדשים ; ואם היה בשירות שעת-חירום - יהיה צפוי</w:t>
                        </w:r>
                      </w:p>
                      <w:p w:rsidR="002A6F61" w:rsidRPr="006948AE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לעונש מאסר עד שתי שנים."</w:t>
                        </w:r>
                      </w:p>
                    </w:tc>
                    <w:tc>
                      <w:tcPr>
                        <w:tcW w:w="1354" w:type="pct"/>
                      </w:tcPr>
                      <w:p w:rsidR="002A6F61" w:rsidRDefault="002A6F6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"היעדר מן</w:t>
                        </w:r>
                      </w:p>
                      <w:p w:rsidR="002A6F61" w:rsidRDefault="002A6F6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השירות שלא</w:t>
                        </w:r>
                      </w:p>
                      <w:p w:rsidR="002A6F61" w:rsidRPr="006948AE" w:rsidRDefault="002A6F6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ברשות</w:t>
                        </w:r>
                      </w:p>
                    </w:tc>
                  </w:tr>
                </w:tbl>
                <w:p w:rsidR="002A6F61" w:rsidRDefault="002A6F6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9100A" w:rsidRDefault="00A9100A">
      <w:pPr>
        <w:rPr>
          <w:rtl/>
        </w:rPr>
      </w:pPr>
      <w:r>
        <w:rPr>
          <w:rtl/>
        </w:rPr>
        <w:br w:type="page"/>
      </w:r>
    </w:p>
    <w:p w:rsidR="00A9100A" w:rsidRDefault="00000000">
      <w:pPr>
        <w:rPr>
          <w:rtl/>
        </w:rPr>
      </w:pPr>
      <w:r>
        <w:pict>
          <v:shape id="_x0000_s29069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9069" inset="0,0,0,0">
              <w:txbxContent>
                <w:p w:rsidR="002A6F61" w:rsidRDefault="002A6F61">
                  <w:r>
                    <w:rPr>
                      <w:rtl/>
                    </w:rPr>
                    <w:t>295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70" o:spid="_x0000_s1042" type="#_x0000_t202" style="position:absolute;left:0;text-align:left;margin-left:346.85pt;margin-top:675.15pt;width:198.8pt;height:78.8pt;z-index:18;mso-position-horizontal-relative:page;mso-position-vertical-relative:page" stroked="f">
            <v:textbox style="mso-next-textbox:#_x0000_s29070" inset="0,0,0,0">
              <w:txbxContent>
                <w:p w:rsidR="002A6F61" w:rsidRPr="00A9100A" w:rsidRDefault="002A6F61">
                  <w:pPr>
                    <w:pStyle w:val="OCRStyle6"/>
                    <w:ind w:left="5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1472 מיום 5.2.46' תוס' 1, עט'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71" o:spid="_x0000_s1043" type="#_x0000_t202" style="position:absolute;left:0;text-align:left;margin-left:140.55pt;margin-top:73.05pt;width:411.45pt;height:596.75pt;z-index:17;mso-position-horizontal-relative:page;mso-position-vertical-relative:page" stroked="f">
            <v:textbox style="mso-next-textbox:#_x0000_s29071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09"/>
                    <w:gridCol w:w="1871"/>
                  </w:tblGrid>
                  <w:tr w:rsidR="002A6F6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בתקנה 84 בפסקה א' במקום המלים "יהיה צפוי לעונש של הפקעת משכורת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כספי עד רבע משכורתו של הנידון ולא יותר מאשר לתקופת חצי שנה*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"יהיה צפוי לעונש מאסר עד ששה חדשים".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בתקנה 86, במקום המלים "יהיה צפוי לעונש של שלילת זכות לשרות כבוד"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"יהיה צפוי לעונש מאסר עד שלושה חדשים".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במקום תקנה 94 יבואו תקנות אלה;</w:t>
                        </w:r>
                      </w:p>
                    </w:tc>
                  </w:tr>
                  <w:tr w:rsidR="002A6F61" w:rsidRPr="00A9100A">
                    <w:trPr>
                      <w:jc w:val="right"/>
                    </w:trPr>
                    <w:tc>
                      <w:tcPr>
                        <w:tcW w:w="3749" w:type="pct"/>
                      </w:tcPr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 (א) חייל שעזב את השירות בצבא מתוך כוונה שלא לחזור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או שנפקד מיחידת צבא מתוך כוונה להשתמט מתפקיד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קרבי' אף אם לא נתכוון שלא לחזור לשירות - יאשם בעריקה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ויהיה צפוי לעונש מאסר עד חמש שנים ; ואם היה בשירות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שעת-חירום יהיה צפוי לעונש מאסר עד חמש עשרה שנה.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 שנעדר משירותו בצבא שלא ברשות עשרים ואחד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רצופים, רואים אותו כחייל שעזב את השירות בצבא מתוך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כוונה שלא לחזור לשירות' כל עוד לא הוכיח היפוכו של דבר.</w:t>
                        </w:r>
                      </w:p>
                    </w:tc>
                    <w:tc>
                      <w:tcPr>
                        <w:tcW w:w="1251" w:type="pct"/>
                      </w:tcPr>
                      <w:p w:rsidR="002A6F61" w:rsidRPr="00A9100A" w:rsidRDefault="002A6F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"עריקה</w:t>
                        </w:r>
                      </w:p>
                    </w:tc>
                  </w:tr>
                  <w:tr w:rsidR="002A6F61" w:rsidRPr="00A9100A">
                    <w:trPr>
                      <w:jc w:val="right"/>
                    </w:trPr>
                    <w:tc>
                      <w:tcPr>
                        <w:tcW w:w="3749" w:type="pct"/>
                      </w:tcPr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94א. (א) חייל אשר נתקבל לצבא או נתמנה לתפקיד בצבא'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ולפני קבלתו לצבא או לאחר מכן השתמש בטענות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שוא או העלים פרטים חשובים בקשר עם כשרותו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להתקבל לצבא או להתמנות לתפקיד - יאשם בגיוס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במרמה או במינוי במרמה ויהיה צפוי לעונש מאסר ער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 שנים.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 שהשיג את שחרורו מהצבא בהשתמשו בטע-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 שוא או בהעלימו פרטים חשובים בקשר עם זכותו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לשחרור מהצבא - יאשם בשחרור במרמה ויהיה צפוי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לעונש מאסר עד שלוש שנים."</w:t>
                        </w:r>
                      </w:p>
                    </w:tc>
                    <w:tc>
                      <w:tcPr>
                        <w:tcW w:w="1251" w:type="pct"/>
                      </w:tcPr>
                      <w:p w:rsidR="002A6F61" w:rsidRDefault="002A6F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גיוס, מינוי או</w:t>
                        </w:r>
                      </w:p>
                      <w:p w:rsidR="002A6F61" w:rsidRPr="00A9100A" w:rsidRDefault="002A6F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במרמה</w:t>
                        </w:r>
                      </w:p>
                    </w:tc>
                  </w:tr>
                  <w:tr w:rsidR="002A6F6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בתקנה 99' הפסקות ז' ו-יב' - יימחקו.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אחרי תקנה 99 תבוא תקנה זו :</w:t>
                        </w:r>
                      </w:p>
                    </w:tc>
                  </w:tr>
                  <w:tr w:rsidR="002A6F61" w:rsidRPr="00A9100A">
                    <w:trPr>
                      <w:jc w:val="right"/>
                    </w:trPr>
                    <w:tc>
                      <w:tcPr>
                        <w:tcW w:w="3749" w:type="pct"/>
                      </w:tcPr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99א. (א) ראש המטה רשאי' באישור שר הבטחון, לקבוע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הוראות בדבר דרכי הביצוע של הענשים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בפסקות ט/ יא' ו-טו' שבתקנה 99.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 שהוטל עליו עונש מאסר ירצה את ענשו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סוהר צבאי או במחנה מעצר צבאי או בבית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סוהר' כמשמעותו בפקודת בתי הסוהר' 1946 1, או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 באחד מן המקומות האלה ומקצתו במשנהו.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חייל שהוטל עליו עונש מעצר מחנה ירצה את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ענשו במחנה מעצר צבאי או בחדר משמר צבאי' או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 באחד מן המקומות האלה ומקצתו במשנהו.</w:t>
                        </w:r>
                      </w:p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שום דבר האמור בחוקה זו לא יפורש כגורע מסמ-</w:t>
                        </w:r>
                      </w:p>
                    </w:tc>
                    <w:tc>
                      <w:tcPr>
                        <w:tcW w:w="1251" w:type="pct"/>
                      </w:tcPr>
                      <w:p w:rsidR="002A6F61" w:rsidRDefault="002A6F6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"ענשים -</w:t>
                        </w:r>
                      </w:p>
                      <w:p w:rsidR="002A6F61" w:rsidRPr="00A9100A" w:rsidRDefault="002A6F6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היראות שונות</w:t>
                        </w:r>
                      </w:p>
                    </w:tc>
                  </w:tr>
                </w:tbl>
                <w:p w:rsidR="002A6F61" w:rsidRDefault="002A6F6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75DEE" w:rsidRDefault="00475DEE">
      <w:pPr>
        <w:rPr>
          <w:rtl/>
        </w:rPr>
      </w:pPr>
      <w:r>
        <w:rPr>
          <w:rtl/>
        </w:rPr>
        <w:br w:type="page"/>
      </w:r>
    </w:p>
    <w:p w:rsidR="00475DEE" w:rsidRDefault="00000000">
      <w:pPr>
        <w:rPr>
          <w:rtl/>
        </w:rPr>
      </w:pPr>
      <w:r>
        <w:pict>
          <v:shape id="_x0000_s29072" o:spid="_x0000_s1044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29072" inset="0,0,0,0">
              <w:txbxContent>
                <w:p w:rsidR="002A6F61" w:rsidRDefault="002A6F61">
                  <w:r>
                    <w:rPr>
                      <w:rtl/>
                    </w:rPr>
                    <w:t>296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73" o:spid="_x0000_s1045" type="#_x0000_t202" style="position:absolute;left:0;text-align:left;margin-left:98.9pt;margin-top:714.3pt;width:178.2pt;height:39.8pt;z-index:22;mso-position-horizontal-relative:page;mso-position-vertical-relative:page" stroked="f">
            <v:textbox style="mso-next-textbox:#_x0000_s29073" inset="0,0,0,0">
              <w:txbxContent>
                <w:p w:rsidR="002A6F61" w:rsidRDefault="002A6F6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9074" o:spid="_x0000_s1046" type="#_x0000_t202" style="position:absolute;left:0;text-align:left;margin-left:304.2pt;margin-top:676.3pt;width:164.55pt;height:22.55pt;z-index:21;mso-position-horizontal-relative:page;mso-position-vertical-relative:page" stroked="f">
            <v:textbox style="mso-next-textbox:#_x0000_s29074" inset="0,0,0,0">
              <w:txbxContent>
                <w:p w:rsidR="002A6F61" w:rsidRPr="00475DEE" w:rsidRDefault="002A6F61">
                  <w:pPr>
                    <w:pStyle w:val="OCRStyle7"/>
                    <w:ind w:left="34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חוקי א''י כרך א' פרק ל"ג, עט' 481.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75" o:spid="_x0000_s1047" type="#_x0000_t202" style="position:absolute;left:0;text-align:left;margin-left:104.4pt;margin-top:76.95pt;width:379.75pt;height:595.8pt;z-index:20;mso-position-horizontal-relative:page;mso-position-vertical-relative:page" stroked="f">
            <v:textbox style="mso-next-textbox:#_x0000_s29075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38"/>
                    <w:gridCol w:w="1768"/>
                  </w:tblGrid>
                  <w:tr w:rsidR="002A6F6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כותו של ראש המטה או של מפקד, שהוסמך לכך על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ראש המטה, להוריד חייל מדרגתו הזמנית,"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(יז) בתקנה 124 במקום המלים "וכן ישאל את הנאשם או סניגורו האם יש לו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להגיד דבר לבטול ההאשמה או להקלת העונש" יבואו המלים "וכן ישאל, תחילה את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 ואחרי כן את הנאשם או סניגורו' מה יש לו להגיד ביחס למידת העונש",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במקום תקנה 134 תבוא תקנה זו:</w:t>
                        </w:r>
                      </w:p>
                    </w:tc>
                  </w:tr>
                  <w:tr w:rsidR="002A6F61" w:rsidRPr="00475DEE">
                    <w:trPr>
                      <w:jc w:val="right"/>
                    </w:trPr>
                    <w:tc>
                      <w:tcPr>
                        <w:tcW w:w="3720" w:type="pct"/>
                      </w:tcPr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134. (א) היה יסוד לחשוב שחייל עבר עבירה לפי חוקה זו,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כל חייל הגבוה ממנו בדרגה לעצרו בלי פקודת מעצר, אלא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שחייל בדרגת סגן-משנה או בדרגה גבוהה מזו רשאי גם לעצור</w:t>
                        </w:r>
                      </w:p>
                    </w:tc>
                    <w:tc>
                      <w:tcPr>
                        <w:tcW w:w="1280" w:type="pct"/>
                      </w:tcPr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"עצירת חיי?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בלי פקורת</w:t>
                        </w:r>
                      </w:p>
                      <w:p w:rsidR="002A6F61" w:rsidRPr="00475DEE" w:rsidRDefault="002A6F6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</w:t>
                        </w:r>
                      </w:p>
                    </w:tc>
                  </w:tr>
                  <w:tr w:rsidR="002A6F6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 השווה לו בדרגה או הגבוה ממנו בדרגה, המשתתף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במריבה, בקטטה או בהפרעת סדר.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לעיל אינו בא לגרוע מהוראות פקודת הפרו-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צדורה הפלילית (מאסר וחיפושים)1 או מהסמכויות הנתונות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שוטר צבאי על פי תקנה 137.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חייל שנעצר, כאמור - יושם מיד במקום מעצר,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וישוחרר תוך עשרים וארבע שעות לאחר מעצרו, אם לא ניתנה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לפני כן פקודת מעצר."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בתקנה 135 -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ברישא של תקנת-משנה (א), במקום המלים "פקודת מעצר לצרכי חקירה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בעבירה" יבואו המלים "פקודת מעצר על חייל חשוד או נאשם בעבירה".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בסיפא של תקנת-משנה (א) במקום המלים "למפקד מחוז" יבואו המלים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"למפקד הממונה עליו שדרגתו איננה נמוכה מדרגת סגן-אלוף" ;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בתקנת-משנה (ב) בשורה האחרונה, במקום המלים "מפקד מחוז" יבואו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"המפקד הממונה עליו שדרגתו איננה נמוכה מדרגת סגן-אלוף".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בתקנה 136 -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בשורה הראשונה, יימחקו המלים "לצרכי חקירה" ;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בשורה החמישית, במקום המלים "מפקד מחוז" יבואו המלים "המפקד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עליו שדרגתו איננה נמוכה מדרגת סגן-אלוף".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בתקנה 138 -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בתקנת-משנה (ג) תוחלף הנקודה שבסופה בפסיק ואחריו יבואו המלים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"והוראות סעיף 3 של הפקודה האמורה יחולו על כל הודעה שנרשמה בו".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תקנת-משנה (ג) תבוא תקנת-משנה זו: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אדם שמסר בשבועה' בשעת חקירה מוקדמת או משפט, עדות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הסותרת בענין בעל חשיבות את העדות שמסר בבדיקה, כאמור, מתיר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כוונה להונות את עורך הבדיקה או את מי שגבה עדותו בשבועה -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יאשם במתן עדות כוזבת ויהיה צפוי לעונש מאסר עד שתי שנים.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שאינו חייל לא יישפט על עבירה זו, אלא לפני בית משפט אזרחי".</w:t>
                        </w:r>
                      </w:p>
                      <w:p w:rsidR="002A6F61" w:rsidRDefault="002A6F6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(כב) במקום תקנה 142 תבוא תקנה זו:</w:t>
                        </w:r>
                      </w:p>
                    </w:tc>
                  </w:tr>
                </w:tbl>
                <w:p w:rsidR="002A6F61" w:rsidRDefault="002A6F6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636B1E" w:rsidRDefault="00636B1E">
      <w:pPr>
        <w:rPr>
          <w:rtl/>
        </w:rPr>
      </w:pPr>
      <w:r>
        <w:rPr>
          <w:rtl/>
        </w:rPr>
        <w:br w:type="page"/>
      </w:r>
    </w:p>
    <w:p w:rsidR="00636B1E" w:rsidRDefault="00000000">
      <w:pPr>
        <w:rPr>
          <w:rtl/>
        </w:rPr>
      </w:pPr>
      <w:r>
        <w:pict>
          <v:shape id="_x0000_s29076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29076" inset="0,0,0,0">
              <w:txbxContent>
                <w:p w:rsidR="002A6F61" w:rsidRDefault="002A6F61">
                  <w:r>
                    <w:rPr>
                      <w:rtl/>
                    </w:rPr>
                    <w:t>297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77" o:spid="_x0000_s1049" type="#_x0000_t202" style="position:absolute;left:0;text-align:left;margin-left:367.2pt;margin-top:675.25pt;width:184.55pt;height:65.15pt;z-index:25;mso-position-horizontal-relative:page;mso-position-vertical-relative:page" stroked="f">
            <v:textbox style="mso-next-textbox:#_x0000_s29077" inset="0,0,0,0">
              <w:txbxContent>
                <w:p w:rsidR="002A6F61" w:rsidRPr="00636B1E" w:rsidRDefault="002A6F61">
                  <w:pPr>
                    <w:pStyle w:val="OCRStyle8"/>
                    <w:ind w:left="5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א''י, כרך א', טרק ל"ו, עט' 446.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78" o:spid="_x0000_s1050" type="#_x0000_t202" style="position:absolute;left:0;text-align:left;margin-left:166.45pt;margin-top:66pt;width:383.35pt;height:603.9pt;z-index:24;mso-position-horizontal-relative:page;mso-position-vertical-relative:page" stroked="f">
            <v:textbox style="mso-next-textbox:#_x0000_s29078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35"/>
                    <w:gridCol w:w="1634"/>
                  </w:tblGrid>
                  <w:tr w:rsidR="002A6F61" w:rsidRPr="00636B1E">
                    <w:trPr>
                      <w:jc w:val="right"/>
                    </w:trPr>
                    <w:tc>
                      <w:tcPr>
                        <w:tcW w:w="3828" w:type="pct"/>
                      </w:tcPr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142. (א) פרקליט צבאי העורך חקירה מוקדמת (להלן "פרקליט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חוקר") יתחיל את החקירה בקריאה בפני הנאשם את האשמה או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האשמות המיוחסות לו.</w:t>
                        </w:r>
                      </w:p>
                    </w:tc>
                    <w:tc>
                      <w:tcPr>
                        <w:tcW w:w="1172" w:type="pct"/>
                      </w:tcPr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"הנחלת חקירה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מוקדמת</w:t>
                        </w:r>
                      </w:p>
                      <w:p w:rsidR="002A6F61" w:rsidRPr="00636B1E" w:rsidRDefault="002A6F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ותוצאותיה</w:t>
                        </w:r>
                      </w:p>
                    </w:tc>
                  </w:tr>
                  <w:tr w:rsidR="002A6F61" w:rsidRPr="00636B1E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15 לפקודת הפרוצדורה הפלילית (שפיטה על פי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אשמה)1, פרט לסעיפיו הקטנים (1) ו-(2), וכן הסעיפים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 17, 18, 21(1), 22(1) 26 ו-27 לאותה פקודה יחולו על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מוקדמת הנערכת על ידי פרקליט חוקר בתיאומים אלה: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המלים "שופט שלום" ו"בית משפט שלום"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 "פרקליט חוקר" ;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המלים "זקן השופטים" ו"היועץ המשפטי"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 "הפרקליט הצבאי הראשי" ;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המלים "בית משפט לפשעים חמורים*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ו"בית משפט מחוזי" קרי "בית דין של הצבא".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נגמרה החקירה המוקדמת' יעביר הפרקליט החוקר את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החלטתו לפרקליט הצבאי הראשי לאישור וזה יהיה רשאי: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לאשר את ההחלטה ; או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לאשר את ההחלטה ולבטל את האשמה; או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לאשר את ההחלטה ולהורות בכתב אחת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לגבות עדות נוספת בפני פרקליט חוקר;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להגיש כתב אשמה נגד הנאשם על כל עבירה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עבירות הנובעות מן העדות שנגבתה בשעת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החקירה המוקדמת.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בוטלה האשמה נגד הנאשם, בין לפי תקנת משנה ג (1)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לפי תקנת משנה ג (2), יפקע תקפה של פקודת המעצר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עליו על ידי מפקד מוסמך כשופט בקשר לעבירה שבה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נאשם."</w:t>
                        </w:r>
                      </w:p>
                      <w:p w:rsidR="002A6F61" w:rsidRPr="00636B1E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(כג) אחרי תקנה 150 תבוא תקנה זו:</w:t>
                        </w:r>
                      </w:p>
                    </w:tc>
                  </w:tr>
                  <w:tr w:rsidR="002A6F61" w:rsidRPr="00636B1E">
                    <w:trPr>
                      <w:jc w:val="right"/>
                    </w:trPr>
                    <w:tc>
                      <w:tcPr>
                        <w:tcW w:w="3828" w:type="pct"/>
                      </w:tcPr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 א. במדרגת הערעור רשאי בית הדין -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לאשר את פסק הדין ואת העונש שניתן בדרגה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; או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לתקן את פסק הדין שניתן בדרגה הראשונה, בין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בתיאור העבירה שהוכחה ובין בסעיף החוק שעליו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מסתמך פסק הדין, ולתת את אותו פסק הדין שלדעתו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צריך היה להינתן על ידי בית הדין בדרגה הראשונה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כתב האשמה וההוכחות שהיו בפניו, ובכלל זה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להקל בעונש או להחמיר בו, אך בית הדין לא יחמיר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בעונש, אם מערער הנאשם בלבד, או</w:t>
                        </w:r>
                      </w:p>
                    </w:tc>
                    <w:tc>
                      <w:tcPr>
                        <w:tcW w:w="1172" w:type="pct"/>
                      </w:tcPr>
                      <w:p w:rsidR="002A6F61" w:rsidRDefault="002A6F6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בית</w:t>
                        </w:r>
                      </w:p>
                      <w:p w:rsidR="002A6F61" w:rsidRDefault="002A6F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 במדרגת</w:t>
                        </w:r>
                      </w:p>
                      <w:p w:rsidR="002A6F61" w:rsidRPr="00636B1E" w:rsidRDefault="002A6F6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</w:tbl>
                <w:p w:rsidR="002A6F61" w:rsidRDefault="002A6F6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CD3E82" w:rsidRDefault="00CD3E82">
      <w:pPr>
        <w:rPr>
          <w:rtl/>
        </w:rPr>
      </w:pPr>
      <w:r>
        <w:rPr>
          <w:rtl/>
        </w:rPr>
        <w:br w:type="page"/>
      </w:r>
    </w:p>
    <w:p w:rsidR="00CD3E82" w:rsidRDefault="00000000">
      <w:pPr>
        <w:rPr>
          <w:rtl/>
        </w:rPr>
      </w:pPr>
      <w:r>
        <w:pict>
          <v:shape id="_x0000_s29079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29079" inset="0,0,0,0">
              <w:txbxContent>
                <w:p w:rsidR="002A6F61" w:rsidRDefault="002A6F61">
                  <w:r>
                    <w:rPr>
                      <w:rtl/>
                    </w:rPr>
                    <w:t>298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80" o:spid="_x0000_s1052" type="#_x0000_t202" style="position:absolute;left:0;text-align:left;margin-left:96.9pt;margin-top:708.85pt;width:168.3pt;height:39.8pt;z-index:28;mso-position-horizontal-relative:page;mso-position-vertical-relative:page" stroked="f">
            <v:textbox style="mso-next-textbox:#_x0000_s29080" inset="0,0,0,0">
              <w:txbxContent>
                <w:p w:rsidR="002A6F61" w:rsidRDefault="002A6F6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9081" o:spid="_x0000_s1053" type="#_x0000_t202" style="position:absolute;left:0;text-align:left;margin-left:88.8pt;margin-top:71.5pt;width:413.25pt;height:628.45pt;z-index:27;mso-position-horizontal-relative:page;mso-position-vertical-relative:page" stroked="f">
            <v:textbox style="mso-next-textbox:#_x0000_s29081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66"/>
                    <w:gridCol w:w="1948"/>
                  </w:tblGrid>
                  <w:tr w:rsidR="002A6F61" w:rsidRPr="00CD3E82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לבטל את פסק הדין שניתן בדרגה הראשונה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ולפסוק אחת מאלה: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לזכות את הנאשם ;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2) לבטל את הזיכוי, לחייב את הנאשם בדין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ולהטיל עליו עונש ו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להחזיר את המשפט לדיון חדש בפני בית דין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הדן בדרגה ראשונה בהרכב הקודם או בהרכב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שונה עם הוראות ביחס למעצרו של הנאשם או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אחרות שיהיה צורך בהן. במקרה זה לא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בית הדין בדרגה הראשונה חייב לשמוע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העדויות מחדש ויוכל להשתמש בפרו-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טוקול של המשפט הקודם ולשמוע עדויות נוס-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פות' אלא אם כן הורה בית הדין בדרגת הערעור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אחרת,*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(כד) בתקנה 156 -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המלים "שבו כלוא הנאשם" ייווספו המלים "או על ידי שוטר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בדרגת סמל או בדרגה גבוהה מזו":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הנקודה שבסופה תימחק ובמקומה יבואו המלים "ועל ידי הנאשם או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אחר, הכל כפי שייקבע בטופס שהוצא לפי תקנה 170 (ד).*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(כה) בתקנה 166, במקום המלים "ששה חדשים מיום עשית העבירה" יבואו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"שנה אחת מיום עשיית העבירה".</w:t>
                        </w:r>
                      </w:p>
                      <w:p w:rsidR="002A6F61" w:rsidRPr="00CD3E82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(כו) אחרי תקנה 167 תבוא תקנה זו:</w:t>
                        </w:r>
                      </w:p>
                    </w:tc>
                  </w:tr>
                  <w:tr w:rsidR="002A6F61" w:rsidRPr="00CD3E82">
                    <w:trPr>
                      <w:jc w:val="right"/>
                    </w:trPr>
                    <w:tc>
                      <w:tcPr>
                        <w:tcW w:w="3704" w:type="pct"/>
                      </w:tcPr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 א. (א) טופס מודפס של פקודות המטה הכללי או של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המוצאות על ידי ראש המטה בתוקף סמכות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 מאת שר הבטחון, המכיל פקודה, צו, הוראה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מינוי ישמש ראיה לכאורה למתן הפקודה, הצו,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ההוראה או המינוי.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תעודה שנראה מתוכה, כי נחתמה בידי ראש המטה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בידי חייל שראש המטה הסמיכו לחתום על תעודות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סוג, המעידה על שירותו או אי-שירותו של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בצבא, או על תאריך התגיסותו לצבא או שחרורו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ממנו, או על דרגתו או תפקידו בצבא, תשמש ראיה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לכאורה על תכנה.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מסמך שנראה מתוכו, כי הוא העתק מפקודת-קבע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יחידת צבא או העתק מפנקס, מיומן או מכל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קבוע המתנהל ביחידת צבא על פי החוק או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הנוהג המקובל בצבא, וכי הוא מאושר כהעתק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נכון על ידי מפקד היחידה או על ידי הממונה על</w:t>
                        </w:r>
                      </w:p>
                    </w:tc>
                    <w:tc>
                      <w:tcPr>
                        <w:tcW w:w="1296" w:type="pct"/>
                      </w:tcPr>
                      <w:p w:rsidR="002A6F61" w:rsidRDefault="002A6F6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"מסמכים</w:t>
                        </w:r>
                      </w:p>
                      <w:p w:rsidR="002A6F61" w:rsidRDefault="002A6F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רשמיים</w:t>
                        </w:r>
                      </w:p>
                      <w:p w:rsidR="002A6F61" w:rsidRPr="00CD3E82" w:rsidRDefault="002A6F6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בעדות</w:t>
                        </w:r>
                      </w:p>
                    </w:tc>
                  </w:tr>
                </w:tbl>
                <w:p w:rsidR="002A6F61" w:rsidRDefault="002A6F6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FB24DF" w:rsidRDefault="00FB24DF">
      <w:pPr>
        <w:rPr>
          <w:rtl/>
        </w:rPr>
      </w:pPr>
      <w:r>
        <w:rPr>
          <w:rtl/>
        </w:rPr>
        <w:br w:type="page"/>
      </w:r>
    </w:p>
    <w:p w:rsidR="00FB24DF" w:rsidRDefault="00000000">
      <w:pPr>
        <w:rPr>
          <w:rtl/>
        </w:rPr>
      </w:pPr>
      <w:r>
        <w:pict>
          <v:shape id="_x0000_s29082" o:spid="_x0000_s1054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29082" inset="0,0,0,0">
              <w:txbxContent>
                <w:p w:rsidR="002A6F61" w:rsidRDefault="002A6F61">
                  <w:r>
                    <w:rPr>
                      <w:rtl/>
                    </w:rPr>
                    <w:t>299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83" o:spid="_x0000_s1055" type="#_x0000_t202" style="position:absolute;left:0;text-align:left;margin-left:379.95pt;margin-top:713.1pt;width:172.65pt;height:37.05pt;z-index:32;mso-position-horizontal-relative:page;mso-position-vertical-relative:page" stroked="f">
            <v:textbox style="mso-next-textbox:#_x0000_s29083" inset="0,0,0,0">
              <w:txbxContent>
                <w:p w:rsidR="002A6F61" w:rsidRDefault="002A6F6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9084" o:spid="_x0000_s1056" type="#_x0000_t202" style="position:absolute;left:0;text-align:left;margin-left:164.75pt;margin-top:404pt;width:364.3pt;height:300.15pt;z-index:31;mso-position-horizontal-relative:page;mso-position-vertical-relative:page" stroked="f">
            <v:textbox style="mso-next-textbox:#_x0000_s29084" inset="0,0,0,0">
              <w:txbxContent>
                <w:tbl>
                  <w:tblPr>
                    <w:tblW w:w="44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71"/>
                    <w:gridCol w:w="1253"/>
                  </w:tblGrid>
                  <w:tr w:rsidR="002A6F61" w:rsidRPr="00FB24DF">
                    <w:trPr>
                      <w:jc w:val="right"/>
                    </w:trPr>
                    <w:tc>
                      <w:tcPr>
                        <w:tcW w:w="4054" w:type="pct"/>
                      </w:tcPr>
                      <w:p w:rsidR="002A6F61" w:rsidRDefault="002A6F61">
                        <w:pPr>
                          <w:pStyle w:val="OCRStyle10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173. (א) נשיא בית דין מחוזי רשאי לתת בכל עת לאחר הרכבת</w:t>
                        </w:r>
                      </w:p>
                      <w:p w:rsidR="002A6F61" w:rsidRDefault="002A6F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הדין, פקודת מעצר נגד נאשם שהועמד לדין בפני בית דין</w:t>
                        </w:r>
                      </w:p>
                      <w:p w:rsidR="002A6F61" w:rsidRDefault="002A6F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מחוזי.</w:t>
                        </w:r>
                      </w:p>
                      <w:p w:rsidR="002A6F61" w:rsidRDefault="002A6F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נשיא בית הדין העליון או אחד מסגניו רשאי לתת</w:t>
                        </w:r>
                      </w:p>
                      <w:p w:rsidR="002A6F61" w:rsidRDefault="002A6F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עת, לאחר הרכבת בית הדין, פקודת מעצר נגד נאשם</w:t>
                        </w:r>
                      </w:p>
                      <w:p w:rsidR="002A6F61" w:rsidRDefault="002A6F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שהועמד לדין בפני בית דין מיוחד.</w:t>
                        </w:r>
                      </w:p>
                      <w:p w:rsidR="002A6F61" w:rsidRDefault="002A6F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תקפה של פקודת מעצר, שניתנה לפי תקנה זו, היא עד</w:t>
                        </w:r>
                      </w:p>
                      <w:p w:rsidR="002A6F61" w:rsidRPr="00FB24DF" w:rsidRDefault="002A6F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פסק הדין בדרגה ראשונה, אלא אם כן בוטלה לפני כן.</w:t>
                        </w:r>
                      </w:p>
                    </w:tc>
                    <w:tc>
                      <w:tcPr>
                        <w:tcW w:w="946" w:type="pct"/>
                      </w:tcPr>
                      <w:p w:rsidR="002A6F61" w:rsidRDefault="002A6F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מעצרו של</w:t>
                        </w:r>
                      </w:p>
                      <w:p w:rsidR="002A6F61" w:rsidRDefault="002A6F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הנאשם בזמן</w:t>
                        </w:r>
                      </w:p>
                      <w:p w:rsidR="002A6F61" w:rsidRPr="00FB24DF" w:rsidRDefault="002A6F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</w:tr>
                  <w:tr w:rsidR="002A6F61" w:rsidRPr="00FB24DF">
                    <w:trPr>
                      <w:jc w:val="right"/>
                    </w:trPr>
                    <w:tc>
                      <w:tcPr>
                        <w:tcW w:w="4054" w:type="pct"/>
                      </w:tcPr>
                      <w:p w:rsidR="002A6F61" w:rsidRDefault="002A6F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174. הורכב בית דין לפי חוק זה, לא יפגע כל שינוי שחל לאחר</w:t>
                        </w:r>
                      </w:p>
                      <w:p w:rsidR="002A6F61" w:rsidRDefault="002A6F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מכן בדרגת שופטי בית הדין או הנאשם בחוקיות הרכבו של</w:t>
                        </w:r>
                      </w:p>
                      <w:p w:rsidR="002A6F61" w:rsidRPr="00FB24DF" w:rsidRDefault="002A6F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הדין.</w:t>
                        </w:r>
                      </w:p>
                    </w:tc>
                    <w:tc>
                      <w:tcPr>
                        <w:tcW w:w="946" w:type="pct"/>
                      </w:tcPr>
                      <w:p w:rsidR="002A6F61" w:rsidRDefault="002A6F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 בררנות</w:t>
                        </w:r>
                      </w:p>
                      <w:p w:rsidR="002A6F61" w:rsidRDefault="002A6F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הרכבת</w:t>
                        </w:r>
                      </w:p>
                      <w:p w:rsidR="002A6F61" w:rsidRPr="00FB24DF" w:rsidRDefault="002A6F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</w:t>
                        </w:r>
                      </w:p>
                    </w:tc>
                  </w:tr>
                  <w:tr w:rsidR="002A6F61" w:rsidRPr="00FB24DF">
                    <w:trPr>
                      <w:jc w:val="right"/>
                    </w:trPr>
                    <w:tc>
                      <w:tcPr>
                        <w:tcW w:w="4054" w:type="pct"/>
                      </w:tcPr>
                      <w:p w:rsidR="002A6F61" w:rsidRDefault="002A6F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175. (א) עד שאינו חייל יוזמן על ידי בית הדין באמצעות</w:t>
                        </w:r>
                      </w:p>
                      <w:p w:rsidR="002A6F61" w:rsidRDefault="002A6F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הזמנה חתומה על ידי נשיא בית הדין או אב בית הדין בדרך</w:t>
                        </w:r>
                      </w:p>
                      <w:p w:rsidR="002A6F61" w:rsidRDefault="002A6F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שמזמינים עדים בבית משפט השלום, בשינויים אלה:</w:t>
                        </w:r>
                      </w:p>
                      <w:p w:rsidR="002A6F61" w:rsidRDefault="002A6F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פקיד המסירה יהיה חייל ;</w:t>
                        </w:r>
                      </w:p>
                      <w:p w:rsidR="002A6F61" w:rsidRDefault="002A6F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ההזמנה תהיה על טופס שיוצא לפי תקנה 170 (ד).</w:t>
                        </w:r>
                      </w:p>
                      <w:p w:rsidR="002A6F61" w:rsidRDefault="002A6F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עד שהוזמן ובא חייב להימצא בפני בית הדין עד תום</w:t>
                        </w:r>
                      </w:p>
                      <w:p w:rsidR="002A6F61" w:rsidRPr="00FB24DF" w:rsidRDefault="002A6F6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אלא אם בית הדין הורה אחרת.</w:t>
                        </w:r>
                      </w:p>
                    </w:tc>
                    <w:tc>
                      <w:tcPr>
                        <w:tcW w:w="946" w:type="pct"/>
                      </w:tcPr>
                      <w:p w:rsidR="002A6F61" w:rsidRDefault="002A6F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הזמנת עדים</w:t>
                        </w:r>
                      </w:p>
                      <w:p w:rsidR="002A6F61" w:rsidRPr="00FB24DF" w:rsidRDefault="002A6F6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שאינם חיילים</w:t>
                        </w:r>
                      </w:p>
                    </w:tc>
                  </w:tr>
                </w:tbl>
                <w:p w:rsidR="002A6F61" w:rsidRDefault="002A6F6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9085" o:spid="_x0000_s1057" type="#_x0000_t202" style="position:absolute;left:0;text-align:left;margin-left:165.55pt;margin-top:71.2pt;width:347.3pt;height:327.3pt;z-index:30;mso-position-horizontal-relative:page;mso-position-vertical-relative:page" stroked="f">
            <v:textbox style="mso-next-textbox:#_x0000_s29085" inset="0,0,0,0">
              <w:txbxContent>
                <w:p w:rsidR="002A6F61" w:rsidRDefault="002A6F61">
                  <w:pPr>
                    <w:pStyle w:val="OCRStyle10"/>
                    <w:ind w:left="1922"/>
                    <w:rPr>
                      <w:rtl/>
                    </w:rPr>
                  </w:pPr>
                  <w:r>
                    <w:rPr>
                      <w:rtl/>
                    </w:rPr>
                    <w:t>ניהול הפנקס, היומן או הרישום ישמש ראיה לכאורה</w:t>
                  </w:r>
                </w:p>
                <w:p w:rsidR="002A6F61" w:rsidRDefault="002A6F61">
                  <w:pPr>
                    <w:pStyle w:val="OCRStyle10"/>
                    <w:ind w:left="1908"/>
                    <w:rPr>
                      <w:rtl/>
                    </w:rPr>
                  </w:pPr>
                  <w:r>
                    <w:rPr>
                      <w:rtl/>
                    </w:rPr>
                    <w:t>על תכנו.</w:t>
                  </w:r>
                </w:p>
                <w:p w:rsidR="002A6F61" w:rsidRDefault="002A6F61">
                  <w:pPr>
                    <w:pStyle w:val="OCRStyle10"/>
                    <w:ind w:left="1915"/>
                    <w:rPr>
                      <w:rtl/>
                    </w:rPr>
                  </w:pPr>
                  <w:r>
                    <w:rPr>
                      <w:rtl/>
                    </w:rPr>
                    <w:t>(ד) תעודה שנראה מתוכה כי נחתמה ביד שוטר או</w:t>
                  </w:r>
                </w:p>
                <w:p w:rsidR="002A6F61" w:rsidRDefault="002A6F61">
                  <w:pPr>
                    <w:pStyle w:val="OCRStyle10"/>
                    <w:ind w:left="1919"/>
                    <w:rPr>
                      <w:rtl/>
                    </w:rPr>
                  </w:pPr>
                  <w:r>
                    <w:rPr>
                      <w:rtl/>
                    </w:rPr>
                    <w:t>ביד שוטר צבאי המעידה שחייל נאסר ביום פלוני</w:t>
                  </w:r>
                </w:p>
                <w:p w:rsidR="002A6F61" w:rsidRDefault="002A6F61">
                  <w:pPr>
                    <w:pStyle w:val="OCRStyle10"/>
                    <w:ind w:left="1919"/>
                    <w:rPr>
                      <w:rtl/>
                    </w:rPr>
                  </w:pPr>
                  <w:r>
                    <w:rPr>
                      <w:rtl/>
                    </w:rPr>
                    <w:t>ובמקום פלוני תשמש ראיה לכאורה על כך.</w:t>
                  </w:r>
                </w:p>
                <w:p w:rsidR="002A6F61" w:rsidRDefault="002A6F61">
                  <w:pPr>
                    <w:pStyle w:val="OCRStyle10"/>
                    <w:ind w:left="1922"/>
                    <w:rPr>
                      <w:rtl/>
                    </w:rPr>
                  </w:pPr>
                  <w:r>
                    <w:rPr>
                      <w:rtl/>
                    </w:rPr>
                    <w:t>(ה) (1) פרוטוקול של דיון בפני בית-דין של הצבא,</w:t>
                  </w:r>
                </w:p>
                <w:p w:rsidR="002A6F61" w:rsidRDefault="002A6F61">
                  <w:pPr>
                    <w:pStyle w:val="OCRStyle10"/>
                    <w:ind w:left="2297"/>
                    <w:rPr>
                      <w:rtl/>
                    </w:rPr>
                  </w:pPr>
                  <w:r>
                    <w:rPr>
                      <w:rtl/>
                    </w:rPr>
                    <w:t>שנראה מתוכו שהוא חתום ביד אב בית הדין,</w:t>
                  </w:r>
                </w:p>
                <w:p w:rsidR="002A6F61" w:rsidRDefault="002A6F61">
                  <w:pPr>
                    <w:pStyle w:val="OCRStyle10"/>
                    <w:ind w:left="2308"/>
                    <w:rPr>
                      <w:rtl/>
                    </w:rPr>
                  </w:pPr>
                  <w:r>
                    <w:rPr>
                      <w:rtl/>
                    </w:rPr>
                    <w:t>ושנשמר בידי אדם הממונה על שמירתו, יתקבל</w:t>
                  </w:r>
                </w:p>
                <w:p w:rsidR="002A6F61" w:rsidRDefault="002A6F61">
                  <w:pPr>
                    <w:pStyle w:val="OCRStyle10"/>
                    <w:ind w:left="2300"/>
                    <w:rPr>
                      <w:rtl/>
                    </w:rPr>
                  </w:pPr>
                  <w:r>
                    <w:rPr>
                      <w:rtl/>
                    </w:rPr>
                    <w:t>כעדות אם יוצג על ידי הממונה על שמירתו.</w:t>
                  </w:r>
                </w:p>
                <w:p w:rsidR="002A6F61" w:rsidRDefault="002A6F61">
                  <w:pPr>
                    <w:pStyle w:val="OCRStyle10"/>
                    <w:ind w:left="2308"/>
                    <w:rPr>
                      <w:rtl/>
                    </w:rPr>
                  </w:pPr>
                  <w:r>
                    <w:rPr>
                      <w:rtl/>
                    </w:rPr>
                    <w:t>(2) העתק של פרוטוקול כאמור, או של קטע</w:t>
                  </w:r>
                </w:p>
                <w:p w:rsidR="002A6F61" w:rsidRDefault="002A6F61">
                  <w:pPr>
                    <w:pStyle w:val="OCRStyle10"/>
                    <w:ind w:left="2308"/>
                    <w:rPr>
                      <w:rtl/>
                    </w:rPr>
                  </w:pPr>
                  <w:r>
                    <w:rPr>
                      <w:rtl/>
                    </w:rPr>
                    <w:t>הימנו, שנראה מתוכו, שהוא מאושר כהעתק נכון</w:t>
                  </w:r>
                </w:p>
                <w:p w:rsidR="002A6F61" w:rsidRDefault="002A6F61">
                  <w:pPr>
                    <w:pStyle w:val="OCRStyle10"/>
                    <w:ind w:left="2315"/>
                    <w:rPr>
                      <w:rtl/>
                    </w:rPr>
                  </w:pPr>
                  <w:r>
                    <w:rPr>
                      <w:rtl/>
                    </w:rPr>
                    <w:t>בידי האדם הממונה על שמירתו, ישמש ראיה</w:t>
                  </w:r>
                </w:p>
                <w:p w:rsidR="002A6F61" w:rsidRDefault="002A6F61">
                  <w:pPr>
                    <w:pStyle w:val="OCRStyle10"/>
                    <w:ind w:left="2308"/>
                    <w:rPr>
                      <w:rtl/>
                    </w:rPr>
                  </w:pPr>
                  <w:r>
                    <w:rPr>
                      <w:rtl/>
                    </w:rPr>
                    <w:t>לכאורה על תכנו."</w:t>
                  </w:r>
                </w:p>
                <w:p w:rsidR="002A6F61" w:rsidRDefault="002A6F61">
                  <w:pPr>
                    <w:pStyle w:val="OCRStyle10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(כז) בתקנה 171, במקום תקנת משנה (א) תבוא תקנת משנה זו:</w:t>
                  </w:r>
                </w:p>
                <w:p w:rsidR="002A6F61" w:rsidRDefault="002A6F61">
                  <w:pPr>
                    <w:pStyle w:val="OCRStyle10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"(א) מפקד המאשר הארכה שניה או יותר של פקודת מעצר לסי</w:t>
                  </w:r>
                </w:p>
                <w:p w:rsidR="002A6F61" w:rsidRDefault="002A6F61">
                  <w:pPr>
                    <w:pStyle w:val="OCRStyle10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תקנה 136, וכן נשיא בית דין מחוזי הנותן פקודת מעצר לפי תקנה</w:t>
                  </w:r>
                </w:p>
                <w:p w:rsidR="002A6F61" w:rsidRDefault="002A6F61">
                  <w:pPr>
                    <w:pStyle w:val="OCRStyle10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173, לא יעשו כן, אלא לאחר שיקבלו את חוות דעתו של פרקליט</w:t>
                  </w:r>
                </w:p>
                <w:p w:rsidR="002A6F61" w:rsidRDefault="002A6F61">
                  <w:pPr>
                    <w:pStyle w:val="OCRStyle10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צבאי בכתב."</w:t>
                  </w:r>
                </w:p>
                <w:p w:rsidR="002A6F61" w:rsidRDefault="002A6F61">
                  <w:pPr>
                    <w:pStyle w:val="OCRStyle10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(כח) אחרי תקנה 172 יבוא פרק זה:</w:t>
                  </w:r>
                </w:p>
                <w:p w:rsidR="002A6F61" w:rsidRPr="00FB24DF" w:rsidRDefault="002A6F61">
                  <w:pPr>
                    <w:pStyle w:val="OCRStyle10"/>
                    <w:ind w:left="199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ה - שונות</w:t>
                  </w:r>
                </w:p>
              </w:txbxContent>
            </v:textbox>
            <w10:wrap anchorx="page" anchory="page"/>
          </v:shape>
        </w:pict>
      </w:r>
    </w:p>
    <w:p w:rsidR="0001313A" w:rsidRDefault="0001313A">
      <w:pPr>
        <w:rPr>
          <w:rtl/>
        </w:rPr>
      </w:pPr>
      <w:r>
        <w:rPr>
          <w:rtl/>
        </w:rPr>
        <w:br w:type="page"/>
      </w:r>
    </w:p>
    <w:p w:rsidR="0001313A" w:rsidRDefault="00000000">
      <w:pPr>
        <w:rPr>
          <w:rtl/>
        </w:rPr>
      </w:pPr>
      <w:r>
        <w:pict>
          <v:shape id="_x0000_s29086" o:spid="_x0000_s1058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29086" inset="0,0,0,0">
              <w:txbxContent>
                <w:p w:rsidR="002A6F61" w:rsidRDefault="002A6F61">
                  <w:r>
                    <w:rPr>
                      <w:rtl/>
                    </w:rPr>
                    <w:t>300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87" o:spid="_x0000_s1059" type="#_x0000_t202" style="position:absolute;left:0;text-align:left;margin-left:99.35pt;margin-top:707.9pt;width:174.45pt;height:32.45pt;z-index:35;mso-position-horizontal-relative:page;mso-position-vertical-relative:page" stroked="f">
            <v:textbox style="mso-next-textbox:#_x0000_s29087" inset="0,0,0,0">
              <w:txbxContent>
                <w:p w:rsidR="002A6F61" w:rsidRDefault="002A6F6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29088" o:spid="_x0000_s1060" type="#_x0000_t202" style="position:absolute;left:0;text-align:left;margin-left:94.75pt;margin-top:70.5pt;width:361.75pt;height:621.9pt;z-index:34;mso-position-horizontal-relative:page;mso-position-vertical-relative:page" stroked="f">
            <v:textbox style="mso-next-textbox:#_x0000_s29088" inset="0,0,0,0">
              <w:txbxContent>
                <w:tbl>
                  <w:tblPr>
                    <w:tblW w:w="44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19"/>
                    <w:gridCol w:w="1159"/>
                  </w:tblGrid>
                  <w:tr w:rsidR="002A6F61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עד שאינו חייל שהוזמן לבוא, כאמור' ולא בא, והוכח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הדין כי הוזמן כדין, רשאי אב בית הדין לתת לשוטר צו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בחתימת ידו המצווה לאסור את העד ולהביאו בפני בית הדין.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אב בית הדין משוכנע על סמך עדות בשבועה' כי העד לא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ייענה להזמנת בית הדין, אם לא יביאוהו וכי יש חשיבות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לעדותו במשפט שלפניו' יוכל הוא לתת צו לשוטר לאסור את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 ולהביאו בפני בית הדין אף בלי לשלוח לו הזמנה' כאמור.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צו' כאמור בתקנת משנה (ג)' דינו ביחס לשוטר ולכל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 כדין צו מאסר לשם כפיית הופעה שניתן על פי סעיף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לפקודת הפרוצדורה הפלילית (שפיטה על פי כתב אשמה).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בתקנה זו - "בית דין" ו"אב בית דין" כוללים פרק-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ליט חוקר' ו"משפט" כולל חקירה מוקדמת.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2A6F61" w:rsidRPr="0001313A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176. (א) חייל שעשה לגבי בית דין של הצבא אחת מאלה -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הוזמן כדין לבוא בפני בית הדין ולא בא, או בא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ועזבו לפני שהיה מוסמך לעשות זאת ;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סירב להישבע או להצהיר בהן-צדק לאחר שנדרש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על ידי בית הדין לעשות זאת ;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סירב להמציא מסמך שברשותו לאחר שנדרש כדין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בית הדין לעשות זאת ;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בהיותו עד סירב להשיב על שאלה שבית הדין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לדרוש תשובה עליה ;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ביזה את בית הדין על ידי נקיטת לשון מעליבה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מאיימת או על ידי גרם הפרעה או הפסקה במהלך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הדיונים -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בית דין זה לצוות לעצרו מיד' לחקרו ולשפטו על אותה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עבירה, אולם לא יטיל עליו עונש חמור ממעצר מחנה מלא של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ימים.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 דין, כאמור' לא יהיה טעוון אישור ויבוצע מיד או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גמר מושב בית הדין, הכל לפי החלטת אותו בית דין.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העבריין עד שנידון על סירוב למלא אחרי דרישת בית דין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 במשפט' רשאי אותו בית דין לבטל את העונש שהוטל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עליו' אם בינתיים, לפני סיום המשפט חזר בו העבריין מסירובו.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שאינו חייל שעשה לגבי בית דין של הצבא אחד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המעשים המפורטים בתקנת משנה (א)' ייאשם בפני בית משפט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 כבזיון בית הדין ויהיה צפוי לעונש שצפוי לו אדם שעשה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דבר בפני בית משפט אזרחי.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תעודה מאת אב בית הדין ערוכה אל בית משפט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אזרחי, בה מעיד אב בית הדין שאדם עשה אחד המעשים</w:t>
                        </w:r>
                      </w:p>
                      <w:p w:rsidR="002A6F61" w:rsidRPr="0001313A" w:rsidRDefault="002A6F6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בתקנת משנה (א) תשמש ראיה לכאורה על תכנה.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2A6F61" w:rsidRDefault="002A6F6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מיוחדות</w:t>
                        </w:r>
                      </w:p>
                      <w:p w:rsidR="002A6F61" w:rsidRDefault="002A6F6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בעניני בזיון</w:t>
                        </w:r>
                      </w:p>
                      <w:p w:rsidR="002A6F61" w:rsidRPr="0001313A" w:rsidRDefault="002A6F6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בית-חדיז</w:t>
                        </w:r>
                      </w:p>
                    </w:tc>
                  </w:tr>
                </w:tbl>
                <w:p w:rsidR="002A6F61" w:rsidRDefault="002A6F6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B31F1A" w:rsidRDefault="00B31F1A">
      <w:pPr>
        <w:rPr>
          <w:rtl/>
        </w:rPr>
      </w:pPr>
      <w:r>
        <w:rPr>
          <w:rtl/>
        </w:rPr>
        <w:br w:type="page"/>
      </w:r>
    </w:p>
    <w:p w:rsidR="00B31F1A" w:rsidRDefault="00000000">
      <w:pPr>
        <w:rPr>
          <w:rtl/>
        </w:rPr>
      </w:pPr>
      <w:r>
        <w:pict>
          <v:shape id="_x0000_s29089" o:spid="_x0000_s1061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29089" inset="0,0,0,0">
              <w:txbxContent>
                <w:p w:rsidR="002A6F61" w:rsidRDefault="002A6F61">
                  <w:r>
                    <w:rPr>
                      <w:rtl/>
                    </w:rPr>
                    <w:t>301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90" o:spid="_x0000_s1062" type="#_x0000_t202" style="position:absolute;left:0;text-align:left;margin-left:385.5pt;margin-top:707.75pt;width:169.1pt;height:43.35pt;z-index:38;mso-position-horizontal-relative:page;mso-position-vertical-relative:page" stroked="f">
            <v:textbox style="mso-next-textbox:#_x0000_s29090" inset="0,0,0,0">
              <w:txbxContent>
                <w:p w:rsidR="002A6F61" w:rsidRDefault="002A6F6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9091" o:spid="_x0000_s1063" type="#_x0000_t202" style="position:absolute;left:0;text-align:left;margin-left:155.8pt;margin-top:67.6pt;width:375.2pt;height:630.25pt;z-index:37;mso-position-horizontal-relative:page;mso-position-vertical-relative:page" stroked="f">
            <v:textbox style="mso-next-textbox:#_x0000_s29091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64"/>
                    <w:gridCol w:w="1358"/>
                  </w:tblGrid>
                  <w:tr w:rsidR="002A6F61">
                    <w:trPr>
                      <w:jc w:val="right"/>
                    </w:trPr>
                    <w:tc>
                      <w:tcPr>
                        <w:tcW w:w="4005" w:type="pct"/>
                      </w:tcPr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בתקנה זו "בית דין" ו"אב בית הדין" כוללים פרקליט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חוקר.</w:t>
                        </w:r>
                      </w:p>
                    </w:tc>
                    <w:tc>
                      <w:tcPr>
                        <w:tcW w:w="995" w:type="pct"/>
                      </w:tcPr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2A6F61" w:rsidRPr="00B31F1A">
                    <w:trPr>
                      <w:jc w:val="right"/>
                    </w:trPr>
                    <w:tc>
                      <w:tcPr>
                        <w:tcW w:w="4005" w:type="pct"/>
                      </w:tcPr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177. (א) ראש המטה רשאי' על סמך המלצה של ועדת עיון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בעונש, להמתיק את ענשו של אדם שנידון על ידי בית דין של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הצבא, אם אותו עונש איננו חמור ממאסר של חמש שנים,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ולחזור לעשות כן בכל עת לגבי העונש המומתק.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עיון בעונש (בתקנה זו "הועדה") תהיה מורכבת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מהפרקליט הצבאי הראשי או בא כוחו ושני מפקדים בדרגת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סגן-אלוף או בדרגה גבוהה מזו שיתמנו על ידי ראש המטה.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רשאית לעיין בכל עונש שאיננו חמור ממאסר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חמש שנים, אשר הוטל על ידי בית דין של הצבא על פי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סופי, והיא יכולה, לצורך עיון מחדש בעונש, להשתמש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חומר שתמצא לנכון ולהמליץ על המתקת העונש ולחזור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 בכל עת לגבי העונש המומתק.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פסק דין שהועדה רשאית לעיין בו, המטיל עונש מאסר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 שנה אחת או עונש חמור מזה, יובא לעיון הועדה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הפרקליט הצבאי הראשי אחת לכל ששה חדשים. פסק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דין, כאמור, המטיל עונש קל ממאסר של שנה אחת - יובא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לעיון הועדה כל אימת שהפרקליט הצבאי הראשי ימצא זאת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לנכון, אך לא לפני תום שלושה חדשים מיום מתן תוקף סופי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לפסק-הדין.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שום דבר האמור בתקנה זו לא יגרע מסמכות לחון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עבריינים ולהפחית ענשים הנתונה לפי כל חוק אחר.</w:t>
                        </w:r>
                      </w:p>
                    </w:tc>
                    <w:tc>
                      <w:tcPr>
                        <w:tcW w:w="995" w:type="pct"/>
                      </w:tcPr>
                      <w:p w:rsidR="002A6F61" w:rsidRPr="00B31F1A" w:rsidRDefault="002A6F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המתקת ענשים</w:t>
                        </w:r>
                      </w:p>
                    </w:tc>
                  </w:tr>
                  <w:tr w:rsidR="002A6F61" w:rsidRPr="00B31F1A">
                    <w:trPr>
                      <w:jc w:val="right"/>
                    </w:trPr>
                    <w:tc>
                      <w:tcPr>
                        <w:tcW w:w="4005" w:type="pct"/>
                      </w:tcPr>
                      <w:p w:rsidR="002A6F61" w:rsidRDefault="002A6F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178. (א) שר הבטחון, ראש המטה הכללי וכל מפקד מהמטה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שהוסמך לכך על ידי ראש המטה, רשאי למנות ועדת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לשם חקירת כל ענין הנוגע לצבא.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מפקד בדרגת מפקד גדוד או בדרגה גבוהה מזו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למנות ועדת חקירה לשם חקירת כל ענין הנוגע ליחידת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 שמפקדה הוא אחד מפיקודיו.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חקירה מוסמכת לגבות עדויות בשבועה או בלי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שבועה.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נתמנתה ועדת חקירה לשם בדיקת ענין הנוגע בשמו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 של חייל, או שתוך עבודתה נתקלה בענין כזה, תינתן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החייל האפשרות להיות נוכח בשעת החקירה, לחקור עדים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ולהשמיע את דברו.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שום דבר שהושמע במהלך חקירתה של ועדת חקירה,</w:t>
                        </w:r>
                      </w:p>
                      <w:p w:rsidR="002A6F61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מפי עד ובין באופן אחר, ושום דין וחשבון של ועדת חקירה,</w:t>
                        </w:r>
                      </w:p>
                      <w:p w:rsidR="002A6F61" w:rsidRPr="00B31F1A" w:rsidRDefault="002A6F6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יתקבל כראיה במשפט נגד אדם כל שהוא, מלבד אם הובא</w:t>
                        </w:r>
                      </w:p>
                    </w:tc>
                    <w:tc>
                      <w:tcPr>
                        <w:tcW w:w="995" w:type="pct"/>
                      </w:tcPr>
                      <w:p w:rsidR="002A6F61" w:rsidRPr="00B31F1A" w:rsidRDefault="002A6F6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חקירה</w:t>
                        </w:r>
                      </w:p>
                    </w:tc>
                  </w:tr>
                </w:tbl>
                <w:p w:rsidR="002A6F61" w:rsidRDefault="002A6F6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2A6F61" w:rsidRDefault="002A6F61">
      <w:pPr>
        <w:rPr>
          <w:rtl/>
        </w:rPr>
      </w:pPr>
      <w:r>
        <w:rPr>
          <w:rtl/>
        </w:rPr>
        <w:br w:type="page"/>
      </w:r>
    </w:p>
    <w:p w:rsidR="002A6F61" w:rsidRDefault="00000000">
      <w:pPr>
        <w:rPr>
          <w:rtl/>
        </w:rPr>
      </w:pPr>
      <w:r>
        <w:pict>
          <v:shape id="_x0000_s29092" o:spid="_x0000_s1064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29092" inset="0,0,0,0">
              <w:txbxContent>
                <w:p w:rsidR="002A6F61" w:rsidRDefault="002A6F61">
                  <w:r>
                    <w:rPr>
                      <w:rtl/>
                    </w:rPr>
                    <w:t>302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93" o:spid="_x0000_s1065" type="#_x0000_t202" style="position:absolute;left:0;text-align:left;margin-left:95.3pt;margin-top:668.2pt;width:378.75pt;height:83.15pt;z-index:44;mso-position-horizontal-relative:page;mso-position-vertical-relative:page" stroked="f">
            <v:textbox style="mso-next-textbox:#_x0000_s29093" inset="0,0,0,0">
              <w:txbxContent>
                <w:p w:rsidR="002A6F61" w:rsidRDefault="002A6F61">
                  <w:pPr>
                    <w:pStyle w:val="OCRStyle13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ג', עמ' 2202.</w:t>
                  </w:r>
                </w:p>
                <w:p w:rsidR="002A6F61" w:rsidRPr="002A6F61" w:rsidRDefault="002A6F61">
                  <w:pPr>
                    <w:pStyle w:val="OCRStyle13"/>
                    <w:ind w:left="48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94" o:spid="_x0000_s1066" type="#_x0000_t202" style="position:absolute;left:0;text-align:left;margin-left:96.3pt;margin-top:554.35pt;width:125.55pt;height:45.15pt;z-index:43;mso-position-horizontal-relative:page;mso-position-vertical-relative:page" stroked="f">
            <v:textbox style="mso-next-textbox:#_x0000_s29094" inset="0,0,0,0">
              <w:txbxContent>
                <w:p w:rsidR="002A6F61" w:rsidRDefault="002A6F61">
                  <w:pPr>
                    <w:pStyle w:val="OCRStyle1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A6F61" w:rsidRDefault="002A6F61">
                  <w:pPr>
                    <w:pStyle w:val="OCRStyle13"/>
                    <w:ind w:left="641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95" o:spid="_x0000_s1067" type="#_x0000_t202" style="position:absolute;left:0;text-align:left;margin-left:343pt;margin-top:597.75pt;width:141.15pt;height:56.05pt;z-index:42;mso-position-horizontal-relative:page;mso-position-vertical-relative:page" stroked="f">
            <v:textbox style="mso-next-textbox:#_x0000_s29095" inset="0,0,0,0">
              <w:txbxContent>
                <w:p w:rsidR="002A6F61" w:rsidRDefault="002A6F61">
                  <w:pPr>
                    <w:pStyle w:val="OCRStyle13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2A6F61" w:rsidRDefault="002A6F61">
                  <w:pPr>
                    <w:pStyle w:val="OCRStyle13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2A6F61" w:rsidRDefault="002A6F61">
                  <w:pPr>
                    <w:pStyle w:val="OCRStyle13"/>
                    <w:ind w:left="263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96" o:spid="_x0000_s1068" type="#_x0000_t202" style="position:absolute;left:0;text-align:left;margin-left:241.85pt;margin-top:554.35pt;width:122.95pt;height:37.8pt;z-index:41;mso-position-horizontal-relative:page;mso-position-vertical-relative:page" stroked="f">
            <v:textbox style="mso-next-textbox:#_x0000_s29096" inset="0,0,0,0">
              <w:txbxContent>
                <w:p w:rsidR="002A6F61" w:rsidRDefault="002A6F61">
                  <w:pPr>
                    <w:pStyle w:val="OCRStyle13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A6F61" w:rsidRDefault="002A6F61">
                  <w:pPr>
                    <w:pStyle w:val="OCRStyle13"/>
                    <w:ind w:left="5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97" o:spid="_x0000_s1069" type="#_x0000_t202" style="position:absolute;left:0;text-align:left;margin-left:93.55pt;margin-top:66.9pt;width:375.2pt;height:472.05pt;z-index:40;mso-position-horizontal-relative:page;mso-position-vertical-relative:page" stroked="f">
            <v:textbox style="mso-next-textbox:#_x0000_s29097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89"/>
                    <w:gridCol w:w="1433"/>
                  </w:tblGrid>
                  <w:tr w:rsidR="002A6F61">
                    <w:trPr>
                      <w:jc w:val="right"/>
                    </w:trPr>
                    <w:tc>
                      <w:tcPr>
                        <w:tcW w:w="3950" w:type="pct"/>
                      </w:tcPr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אדם לדין על עבירה של עדות שקר שנעברה לגבי אותה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חקירה.</w:t>
                        </w:r>
                      </w:p>
                    </w:tc>
                    <w:tc>
                      <w:tcPr>
                        <w:tcW w:w="1050" w:type="pct"/>
                      </w:tcPr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2A6F61" w:rsidRPr="002A6F61">
                    <w:trPr>
                      <w:jc w:val="right"/>
                    </w:trPr>
                    <w:tc>
                      <w:tcPr>
                        <w:tcW w:w="3950" w:type="pct"/>
                      </w:tcPr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179. (א) שר הבטחון רשאי' בצו בחתימת ידו, לקבוע שמקום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המתואר בצו יהיה בית סוהר צבאי,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המטה רשאי' בצו בחתימת ידו' לקבוע שמקום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המתואר בצו יהיה מחנה מעצר צבאי.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מפקד מוסמך כשופט רשאי לקבוע מקום כחדר משמר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צבאי.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הבטחון יתקין תקנות בענין ההנהלה' המשמר'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 הפנימי ויתר הסדרים בבתי סוהר צבאיים, ובענין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 האסירים והאמצעים שיינקטו לשם קיומה.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עוד לא הותקנו תקנות, כאמור בתקנת-משנה (ד),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בכל ענין שלא נידון בתקנות אלה' יחולו על בתי סוהר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צבאיים תקנות בתי הסוהר 1, בשינויים לפי הענין.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ראש המטה יקבע מזמן לזמן, באישור שר הבטחון,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בענין ההנהלה' המשמר' המשטר הפנימי ויתר הסדרים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במחנות מעצר צבאיים ובחדרי משמר צבאיים, וכן בענין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 החיילים המוחזקים בהם והאמצעים שיינקטו לשם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קיומה, ובלבד שבין אמצעים אלה לא יהיו ענשים משמעתיים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חמורים מהענשים המשמעתיים שנקבעו בתקנות האמורות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בתקנת-משנה (ד).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אין חובה לפרסם ברשומות צו שניתן על פי תקנה זו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תקנון שהותקן לפיה. תקנון כזה יפורסם בפקודות המטה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או בהוראות המוצאות על ידי ראש המטה בתוקף סמכות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 מאת שר הבטחון.</w:t>
                        </w:r>
                      </w:p>
                    </w:tc>
                    <w:tc>
                      <w:tcPr>
                        <w:tcW w:w="1050" w:type="pct"/>
                      </w:tcPr>
                      <w:p w:rsidR="002A6F61" w:rsidRDefault="002A6F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בתי סוחר.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טחנות מעצר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וחדרי משטר</w:t>
                        </w:r>
                      </w:p>
                      <w:p w:rsidR="002A6F61" w:rsidRPr="002A6F61" w:rsidRDefault="002A6F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צבאיים</w:t>
                        </w:r>
                      </w:p>
                    </w:tc>
                  </w:tr>
                  <w:tr w:rsidR="002A6F61" w:rsidRPr="002A6F61">
                    <w:trPr>
                      <w:jc w:val="right"/>
                    </w:trPr>
                    <w:tc>
                      <w:tcPr>
                        <w:tcW w:w="3950" w:type="pct"/>
                      </w:tcPr>
                      <w:p w:rsidR="002A6F61" w:rsidRDefault="002A6F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180. חייל שנידון על ידי בית משפט או בית דין אזרחי על</w:t>
                        </w:r>
                      </w:p>
                      <w:p w:rsid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שיש בה משום קלון, רשאי ראש המטה לשלול ממנו את</w:t>
                        </w:r>
                      </w:p>
                      <w:p w:rsidR="002A6F61" w:rsidRPr="002A6F61" w:rsidRDefault="002A6F6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דרגתו."</w:t>
                        </w:r>
                      </w:p>
                    </w:tc>
                    <w:tc>
                      <w:tcPr>
                        <w:tcW w:w="1050" w:type="pct"/>
                      </w:tcPr>
                      <w:p w:rsidR="002A6F61" w:rsidRDefault="002A6F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חייל בעל דרגה</w:t>
                        </w:r>
                      </w:p>
                      <w:p w:rsidR="002A6F61" w:rsidRPr="002A6F61" w:rsidRDefault="002A6F6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שנידון למאסר</w:t>
                        </w:r>
                      </w:p>
                    </w:tc>
                  </w:tr>
                </w:tbl>
                <w:p w:rsidR="002A6F61" w:rsidRDefault="002A6F61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B24D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267B8C-2A83-4EDE-A382-5A9F40282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E097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B5E6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F7E2E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41D29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6948AE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A9100A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475DEE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636B1E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CD3E82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FB24DF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01313A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B31F1A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2A6F6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70</Characters>
  <Application>Microsoft Office Word</Application>
  <DocSecurity>4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14</cp:revision>
  <dcterms:created xsi:type="dcterms:W3CDTF">2008-04-06T17:56:00Z</dcterms:created>
  <dcterms:modified xsi:type="dcterms:W3CDTF">2008-04-06T17:57:00Z</dcterms:modified>
</cp:coreProperties>
</file>