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6815" w:rsidRDefault="00DD6815">
      <w:pPr>
        <w:rPr>
          <w:rtl/>
        </w:rPr>
      </w:pPr>
    </w:p>
    <w:p w:rsidR="00DD68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09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098" inset="0,0,0,0">
              <w:txbxContent>
                <w:p w:rsidR="00DD6815" w:rsidRDefault="00DD6815">
                  <w:r>
                    <w:rPr>
                      <w:rtl/>
                    </w:rPr>
                    <w:t>81                                           ספר החוקים 35                      ט' באדר התש"י 26.02.1950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99" o:spid="_x0000_s1026" type="#_x0000_t202" style="position:absolute;left:0;text-align:left;margin-left:145.8pt;margin-top:622.6pt;width:410.25pt;height:142.35pt;z-index:6;mso-position-horizontal-relative:page;mso-position-vertical-relative:page" stroked="f">
            <v:textbox style="mso-next-textbox:#_x0000_s29099" inset="0,0,0,0">
              <w:txbxContent>
                <w:p w:rsidR="00DD6815" w:rsidRDefault="00DD6815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ד' באדר תש"י )21 בפברואר 1000(</w:t>
                  </w:r>
                </w:p>
                <w:p w:rsidR="00DD6815" w:rsidRDefault="00DD6815">
                  <w:pPr>
                    <w:pStyle w:val="OCRStyle1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20 מיום ד' באלול תש"ח (8.9.48) תוס. בי, עט' 105: סטר החוקים 00. 28</w:t>
                  </w:r>
                </w:p>
                <w:p w:rsidR="00DD6815" w:rsidRPr="00DD6815" w:rsidRDefault="00DD6815">
                  <w:pPr>
                    <w:pStyle w:val="OCRStyle1"/>
                    <w:ind w:left="7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מיום ט"ז בכסלו תש"י (7.12.40), עמ' .17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00" o:spid="_x0000_s1027" type="#_x0000_t202" style="position:absolute;left:0;text-align:left;margin-left:432.5pt;margin-top:330.55pt;width:112.65pt;height:41.6pt;z-index:5;mso-position-horizontal-relative:page;mso-position-vertical-relative:page" stroked="f">
            <v:textbox style="mso-next-textbox:#_x0000_s29100" inset="0,0,0,0">
              <w:txbxContent>
                <w:p w:rsidR="00DD6815" w:rsidRDefault="00DD6815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DD6815" w:rsidRDefault="00DD6815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01" o:spid="_x0000_s1028" type="#_x0000_t202" style="position:absolute;left:0;text-align:left;margin-left:199.45pt;margin-top:292.35pt;width:140pt;height:38.2pt;z-index:4;mso-position-horizontal-relative:page;mso-position-vertical-relative:page" stroked="f">
            <v:textbox style="mso-next-textbox:#_x0000_s29101" inset="0,0,0,0">
              <w:txbxContent>
                <w:p w:rsidR="00DD6815" w:rsidRDefault="00DD6815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D6815" w:rsidRDefault="00DD6815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 ושר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02" o:spid="_x0000_s1029" type="#_x0000_t202" style="position:absolute;left:0;text-align:left;margin-left:109.75pt;margin-top:212.55pt;width:451.85pt;height:75.45pt;z-index:3;mso-position-horizontal-relative:page;mso-position-vertical-relative:page" stroked="f">
            <v:textbox style="mso-next-textbox:#_x0000_s2910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6"/>
                    <w:gridCol w:w="6909"/>
                  </w:tblGrid>
                  <w:tr w:rsidR="00DD6815" w:rsidRPr="00DD6815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DD6815" w:rsidRPr="00DD6815" w:rsidRDefault="00DD68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DD6815" w:rsidRDefault="00DD68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תקטן של תקנות-שעת-חירום (חוקת השיטוט תש"ח), תשיח-1948 1 מוארד</w:t>
                        </w:r>
                      </w:p>
                      <w:p w:rsidR="00DD6815" w:rsidRPr="00DD6815" w:rsidRDefault="00DD6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בזח עד יום י"ט באלול תש"י (1 בספטמבר 1950).</w:t>
                        </w:r>
                      </w:p>
                    </w:tc>
                  </w:tr>
                  <w:tr w:rsidR="00DD6815" w:rsidRPr="00DD6815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DD6815" w:rsidRPr="00DD6815" w:rsidRDefault="00DD68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DD6815" w:rsidRPr="00DD6815" w:rsidRDefault="00DD68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תקפו של חוק זה הוא מיום י"א באדר תש"י (28 בפברואר 1950).</w:t>
                        </w:r>
                      </w:p>
                    </w:tc>
                  </w:tr>
                </w:tbl>
                <w:p w:rsidR="00DD6815" w:rsidRDefault="00DD68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03" o:spid="_x0000_s1030" type="#_x0000_t202" style="position:absolute;left:0;text-align:left;margin-left:245.4pt;margin-top:161.05pt;width:252.65pt;height:48.1pt;z-index:2;mso-position-horizontal-relative:page;mso-position-vertical-relative:page" stroked="f">
            <v:textbox style="mso-next-textbox:#_x0000_s29103" inset="0,0,0,0">
              <w:txbxContent>
                <w:p w:rsidR="00DD6815" w:rsidRDefault="00DD6815">
                  <w:pPr>
                    <w:pStyle w:val="OCRStyle1"/>
                    <w:ind w:left="30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DD6815" w:rsidRPr="00DD6815" w:rsidRDefault="00DD6815">
                  <w:pPr>
                    <w:pStyle w:val="OCRStyle1"/>
                    <w:ind w:left="565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(חוקת השיפוט תש"ח), תש"י-1950 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04" o:spid="_x0000_s1031" type="#_x0000_t202" style="position:absolute;left:0;text-align:left;margin-left:108.6pt;margin-top:82.25pt;width:72.25pt;height:37.2pt;z-index:1;mso-position-horizontal-relative:page;mso-position-vertical-relative:page" stroked="f">
            <v:textbox style="mso-next-textbox:#_x0000_s29104" inset="0,0,0,0">
              <w:txbxContent>
                <w:p w:rsidR="00DD6815" w:rsidRDefault="00DD6815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מספר 16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D68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EB8F95-B906-4C51-AF53-A3C5E72B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681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2008-04-06T17:36:00Z</dcterms:created>
  <dcterms:modified xsi:type="dcterms:W3CDTF">2008-04-06T17:36:00Z</dcterms:modified>
</cp:coreProperties>
</file>