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932DD" w:rsidRDefault="007932DD">
      <w:pPr>
        <w:rPr>
          <w:rtl/>
        </w:rPr>
      </w:pPr>
    </w:p>
    <w:p w:rsidR="007932D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21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9213" inset="0,0,0,0">
              <w:txbxContent>
                <w:p w:rsidR="007932DD" w:rsidRDefault="007932DD">
                  <w:r>
                    <w:rPr>
                      <w:rtl/>
                    </w:rPr>
                    <w:t>146                                          ספר החוקים 630                     ח' באב התשל"א 30.07.1971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14" o:spid="_x0000_s1026" type="#_x0000_t202" style="position:absolute;left:0;text-align:left;margin-left:67.35pt;margin-top:285.4pt;width:381.55pt;height:63.95pt;z-index:6;mso-wrap-style:none;mso-position-horizontal-relative:page;mso-position-vertical-relative:page" stroked="f">
            <v:textbox style="mso-next-textbox:#_x0000_s29214" inset="0,0,0,0">
              <w:txbxContent>
                <w:p w:rsidR="007932DD" w:rsidRDefault="007932DD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בתמוז תשל"א (20 ביולי 1971);הצעת החוק ודברי הסבר פורסמו בה"ח 948, תשל"א,</w:t>
                  </w:r>
                </w:p>
                <w:p w:rsidR="007932DD" w:rsidRDefault="007932DD">
                  <w:pPr>
                    <w:pStyle w:val="OCRStyle1"/>
                    <w:ind w:left="51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251.</w:t>
                  </w:r>
                </w:p>
                <w:p w:rsidR="007932DD" w:rsidRPr="007932DD" w:rsidRDefault="007932DD">
                  <w:pPr>
                    <w:pStyle w:val="OCRStyle1"/>
                    <w:ind w:left="40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1941, חוסי 2 מסי 1138, עמי 1380; ס"ח תשכיח, עמי 165.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15" o:spid="_x0000_s1027" type="#_x0000_t202" style="position:absolute;left:0;text-align:left;margin-left:89.35pt;margin-top:199.65pt;width:79.2pt;height:46.15pt;z-index:5;mso-wrap-style:none;mso-position-horizontal-relative:page;mso-position-vertical-relative:page" stroked="f">
            <v:textbox style="mso-next-textbox:#_x0000_s29215" inset="0,0,0,0">
              <w:txbxContent>
                <w:p w:rsidR="007932DD" w:rsidRDefault="007932DD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7932DD" w:rsidRDefault="007932DD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16" o:spid="_x0000_s1028" type="#_x0000_t202" style="position:absolute;left:0;text-align:left;margin-left:227.95pt;margin-top:207.4pt;width:89.1pt;height:36.25pt;z-index:4;mso-wrap-style:none;mso-position-horizontal-relative:page;mso-position-vertical-relative:page" stroked="f">
            <v:textbox style="mso-next-textbox:#_x0000_s29216" inset="0,0,0,0">
              <w:txbxContent>
                <w:p w:rsidR="007932DD" w:rsidRDefault="007932DD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7932DD" w:rsidRDefault="007932DD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17" o:spid="_x0000_s1029" type="#_x0000_t202" style="position:absolute;left:0;text-align:left;margin-left:326.95pt;margin-top:242.65pt;width:114.25pt;height:35.05pt;z-index:3;mso-wrap-style:none;mso-position-horizontal-relative:page;mso-position-vertical-relative:page" stroked="f">
            <v:textbox style="mso-next-textbox:#_x0000_s29217" inset="0,0,0,0">
              <w:txbxContent>
                <w:p w:rsidR="007932DD" w:rsidRDefault="007932DD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7932DD" w:rsidRDefault="007932DD">
                  <w:pPr>
                    <w:pStyle w:val="OCRStyle1"/>
                    <w:ind w:left="54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18" o:spid="_x0000_s1030" type="#_x0000_t202" style="position:absolute;left:0;text-align:left;margin-left:74.9pt;margin-top:128.2pt;width:450.05pt;height:62.75pt;z-index:2;mso-wrap-style:none;mso-position-horizontal-relative:page;mso-position-vertical-relative:page" stroked="f">
            <v:textbox style="mso-next-textbox:#_x0000_s29218" inset="0,0,0,0">
              <w:txbxContent>
                <w:tbl>
                  <w:tblPr>
                    <w:tblW w:w="480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84"/>
                    <w:gridCol w:w="1300"/>
                  </w:tblGrid>
                  <w:tr w:rsidR="007932DD" w:rsidRPr="007932DD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7932DD" w:rsidRDefault="007932D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תקנות ההגנה (כספים), 1941 1, יעמדו בתקפן עד יום י"ב באב תשל"ד (31 ביולי</w:t>
                        </w:r>
                      </w:p>
                      <w:p w:rsidR="007932DD" w:rsidRPr="007932DD" w:rsidRDefault="007932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1974).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7932DD" w:rsidRPr="007932DD" w:rsidRDefault="007932D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תוקף</w:t>
                        </w:r>
                      </w:p>
                    </w:tc>
                  </w:tr>
                  <w:tr w:rsidR="007932DD" w:rsidRPr="007932DD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7932DD" w:rsidRPr="007932DD" w:rsidRDefault="007932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ביום י' באב תשל"א (1 באוגוסט 1971).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7932DD" w:rsidRPr="007932DD" w:rsidRDefault="007932D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7932DD" w:rsidRDefault="007932D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219" o:spid="_x0000_s1031" type="#_x0000_t202" style="position:absolute;left:0;text-align:left;margin-left:88.15pt;margin-top:91.95pt;width:334.4pt;height:30.7pt;z-index:1;mso-wrap-style:none;mso-position-horizontal-relative:page;mso-position-vertical-relative:page" stroked="f">
            <v:textbox style="mso-next-textbox:#_x0000_s29219" inset="0,0,0,0">
              <w:txbxContent>
                <w:p w:rsidR="007932DD" w:rsidRPr="007932DD" w:rsidRDefault="007932DD">
                  <w:pPr>
                    <w:pStyle w:val="OCRStyle1"/>
                    <w:ind w:left="14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לקיום תקפן של תקנות ההגנה (כספים), תשל"א-1971 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932D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32D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2550CF7-FB80-49C5-B4D7-626E2209E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932D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2008-04-09T15:03:00Z</dcterms:created>
  <dcterms:modified xsi:type="dcterms:W3CDTF">2008-04-09T15:03:00Z</dcterms:modified>
</cp:coreProperties>
</file>