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3260" w:rsidRDefault="00DC3260">
      <w:pPr>
        <w:rPr>
          <w:rtl/>
        </w:rPr>
      </w:pPr>
    </w:p>
    <w:p w:rsidR="00DC32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534" inset="0,0,0,0">
              <w:txbxContent>
                <w:p w:rsidR="00DC3260" w:rsidRDefault="00DC3260">
                  <w:r>
                    <w:rPr>
                      <w:rtl/>
                    </w:rPr>
                    <w:t>41                                           ספר החוקים 726                   כ"ג בטבת התשל"ד 17.01.1974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5" o:spid="_x0000_s1026" type="#_x0000_t202" style="position:absolute;left:0;text-align:left;margin-left:165.2pt;margin-top:336.05pt;width:387.3pt;height:118.8pt;z-index:6;mso-position-horizontal-relative:page;mso-position-vertical-relative:page" stroked="f">
            <v:textbox style="mso-next-textbox:#_x0000_s29535" inset="0,0,0,0">
              <w:txbxContent>
                <w:p w:rsidR="00DC3260" w:rsidRDefault="00DC3260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תשל"ד (10 בפברואר 1974); הצעת החוק ודברי הסבר פורסמו בה"ח 1101, תשל"ד,</w:t>
                  </w:r>
                </w:p>
                <w:p w:rsidR="00DC3260" w:rsidRDefault="00DC3260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עמ' 74.</w:t>
                  </w:r>
                </w:p>
                <w:p w:rsidR="00DC3260" w:rsidRPr="00DC3260" w:rsidRDefault="00DC3260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ק''ת תשל'"ד, עמ' 60,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6" o:spid="_x0000_s1027" type="#_x0000_t202" style="position:absolute;left:0;text-align:left;margin-left:160.85pt;margin-top:266.35pt;width:123.95pt;height:36.05pt;z-index:5;mso-position-horizontal-relative:page;mso-position-vertical-relative:page" stroked="f">
            <v:textbox style="mso-next-textbox:#_x0000_s29536" inset="0,0,0,0">
              <w:txbxContent>
                <w:p w:rsidR="00DC3260" w:rsidRDefault="00DC326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DC3260" w:rsidRDefault="00DC3260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7" o:spid="_x0000_s1028" type="#_x0000_t202" style="position:absolute;left:0;text-align:left;margin-left:308pt;margin-top:271.5pt;width:102.55pt;height:30.1pt;z-index:4;mso-position-horizontal-relative:page;mso-position-vertical-relative:page" stroked="f">
            <v:textbox style="mso-next-textbox:#_x0000_s29537" inset="0,0,0,0">
              <w:txbxContent>
                <w:p w:rsidR="00DC3260" w:rsidRDefault="00DC3260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C3260" w:rsidRDefault="00DC3260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8" o:spid="_x0000_s1029" type="#_x0000_t202" style="position:absolute;left:0;text-align:left;margin-left:457.1pt;margin-top:299.8pt;width:95.45pt;height:28.5pt;z-index:3;mso-position-horizontal-relative:page;mso-position-vertical-relative:page" stroked="f">
            <v:textbox style="mso-next-textbox:#_x0000_s29538" inset="0,0,0,0">
              <w:txbxContent>
                <w:p w:rsidR="00DC3260" w:rsidRDefault="00DC326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C3260" w:rsidRDefault="00DC3260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9" o:spid="_x0000_s1030" type="#_x0000_t202" style="position:absolute;left:0;text-align:left;margin-left:92.75pt;margin-top:120pt;width:468.45pt;height:138.6pt;z-index:2;mso-position-horizontal-relative:page;mso-position-vertical-relative:page" stroked="f">
            <v:textbox style="mso-next-textbox:#_x0000_s2953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7"/>
                    <w:gridCol w:w="7100"/>
                  </w:tblGrid>
                  <w:tr w:rsidR="00DC3260" w:rsidRPr="00DC326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תקנות-שעת-חירום (פיקוח על מצרכים ושירותים - הוראות נוספות), תשל"ד-</w:t>
                        </w:r>
                      </w:p>
                      <w:p w:rsid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1, (להלן - התקנות) יעמדו בתקפן מתחילת חוק זה עד יום ח' בניסן תשל"ד (31</w:t>
                        </w:r>
                      </w:p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1974).</w:t>
                        </w:r>
                      </w:p>
                    </w:tc>
                  </w:tr>
                  <w:tr w:rsidR="00DC3260" w:rsidRPr="00DC326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המסחר והתעשיה רשאי בכל עת, כצו שיפורסם ברשומות, לבטל את התקנות,</w:t>
                        </w:r>
                      </w:p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פיהן.</w:t>
                        </w:r>
                      </w:p>
                    </w:tc>
                  </w:tr>
                  <w:tr w:rsidR="00DC3260" w:rsidRPr="00DC326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ו' בשבט תשל"ד (29 בינואר 1974).</w:t>
                        </w:r>
                      </w:p>
                    </w:tc>
                  </w:tr>
                  <w:tr w:rsidR="00DC3260" w:rsidRPr="00DC326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אי-העמדה לדין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יועמד אדם לדין בשל עבירה על התקנות שעבר בתקופה שכין יום ו' בשבט</w:t>
                        </w:r>
                      </w:p>
                      <w:p w:rsidR="00DC3260" w:rsidRPr="00DC3260" w:rsidRDefault="00DC3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 (29 בינואר 1974) לבין יום פרסום חוק זה ברשומות.</w:t>
                        </w:r>
                      </w:p>
                    </w:tc>
                  </w:tr>
                </w:tbl>
                <w:p w:rsidR="00DC3260" w:rsidRDefault="00DC32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40" o:spid="_x0000_s1031" type="#_x0000_t202" style="position:absolute;left:0;text-align:left;margin-left:172.95pt;margin-top:70.9pt;width:369.25pt;height:46.55pt;z-index:1;mso-position-horizontal-relative:page;mso-position-vertical-relative:page" stroked="f">
            <v:textbox style="mso-next-textbox:#_x0000_s29540" inset="0,0,0,0">
              <w:txbxContent>
                <w:p w:rsidR="00DC3260" w:rsidRDefault="00DC3260">
                  <w:pPr>
                    <w:pStyle w:val="OCRStyle1"/>
                    <w:ind w:left="133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תקפן של תקנות-שעת-חירום</w:t>
                  </w:r>
                </w:p>
                <w:p w:rsidR="00DC3260" w:rsidRPr="00DC3260" w:rsidRDefault="00DC3260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(פיקוח על מצרכים ושירותים - הוראות נוספות),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32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09C51B-A00D-44B1-A03B-BAC2A9C5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32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