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392D" w:rsidRDefault="00B5392D">
      <w:pPr>
        <w:rPr>
          <w:rtl/>
        </w:rPr>
      </w:pPr>
    </w:p>
    <w:p w:rsidR="00B5392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55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9550" inset="0,0,0,0">
              <w:txbxContent>
                <w:p w:rsidR="00F06292" w:rsidRDefault="00F06292">
                  <w:r>
                    <w:rPr>
                      <w:rtl/>
                    </w:rPr>
                    <w:t>266                                          ספר החוקים 56                       כ' באב התש"י 03.08.1950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51" o:spid="_x0000_s1026" type="#_x0000_t202" style="position:absolute;left:0;text-align:left;margin-left:91.2pt;margin-top:722.15pt;width:169.3pt;height:21.4pt;z-index:4;mso-position-horizontal-relative:page;mso-position-vertical-relative:page" stroked="f">
            <v:textbox style="mso-next-textbox:#_x0000_s29551" inset="0,0,0,0">
              <w:txbxContent>
                <w:p w:rsidR="00F06292" w:rsidRDefault="00F0629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552" o:spid="_x0000_s1027" type="#_x0000_t202" style="position:absolute;left:0;text-align:left;margin-left:92.2pt;margin-top:629.85pt;width:357.4pt;height:77pt;z-index:3;mso-position-horizontal-relative:page;mso-position-vertical-relative:page" stroked="f">
            <v:textbox style="mso-next-textbox:#_x0000_s29552" inset="0,0,0,0">
              <w:txbxContent>
                <w:p w:rsidR="00F06292" w:rsidRDefault="00F06292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באב תש"י (26 ביולי 1950); הצעת החוק ודברי הסבר נתפרסמו</w:t>
                  </w:r>
                </w:p>
                <w:p w:rsidR="00F06292" w:rsidRDefault="00F06292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50 מיום כ"ט בתמוז תש"י (14.7.50), עמ' 207.</w:t>
                  </w:r>
                </w:p>
                <w:p w:rsidR="00F06292" w:rsidRDefault="00F06292">
                  <w:pPr>
                    <w:pStyle w:val="OCRStyle1"/>
                    <w:ind w:left="1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15 מיום י"ט באייר תש"ט )18.5.49(, עט' 189.</w:t>
                  </w:r>
                </w:p>
                <w:p w:rsidR="00F06292" w:rsidRDefault="00F06292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.. נתקבל בכנסת ביום י"ב באב תש"י (20 ביולי 1950); הצעת החוק ודברי הסבר נתפרסמו</w:t>
                  </w:r>
                </w:p>
                <w:p w:rsidR="00F06292" w:rsidRPr="00B5392D" w:rsidRDefault="00F06292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28 מיום כ"ה בכסלו תש"י (16.11.40), עמ' 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53" o:spid="_x0000_s1028" type="#_x0000_t202" style="position:absolute;left:0;text-align:left;margin-left:84.85pt;margin-top:427.3pt;width:464.1pt;height:202.35pt;z-index:2;mso-position-horizontal-relative:page;mso-position-vertical-relative:page" stroked="f">
            <v:textbox style="mso-next-textbox:#_x0000_s2955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0"/>
                    <w:gridCol w:w="1210"/>
                  </w:tblGrid>
                  <w:tr w:rsidR="00F06292" w:rsidRPr="00B5392D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F06292" w:rsidRDefault="00F0629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זה בא מתוך מגמה לכנס את בכסי הגרמבים ולממשם, כדי שנכסים אלה,</w:t>
                        </w:r>
                      </w:p>
                      <w:p w:rsidR="00F06292" w:rsidRDefault="00F062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תמורתם, יוכלו לשמש בטחון לסילוק תביעות של אנשים היושבים בישראל, או</w:t>
                        </w:r>
                      </w:p>
                      <w:p w:rsidR="00F06292" w:rsidRDefault="00F062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העשויים להתנחל בה, מאת המדינה הגרמנית, מוסדותיה, שלסתותיה ורשויותיה -</w:t>
                        </w:r>
                      </w:p>
                      <w:p w:rsidR="00F06292" w:rsidRPr="00B5392D" w:rsidRDefault="00F062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המרכזיים, המחוזיים, המקומיים והאחרים - או מאת גרמנים או תושבי גרמניה.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F06292" w:rsidRPr="00B5392D" w:rsidRDefault="00F062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מגמת החוק</w:t>
                        </w:r>
                      </w:p>
                    </w:tc>
                  </w:tr>
                  <w:tr w:rsidR="00F06292" w:rsidRPr="00B5392D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F06292" w:rsidRDefault="00F062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בחוק זה -</w:t>
                        </w:r>
                      </w:p>
                      <w:p w:rsidR="00F06292" w:rsidRDefault="00F062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"גרמני" פירושו -</w:t>
                        </w:r>
                      </w:p>
                      <w:p w:rsidR="00F06292" w:rsidRDefault="00F062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אשר, ביום ג' בשבט תרצ"ג (30 בינואר 1933) או לאחר מכן,</w:t>
                        </w:r>
                      </w:p>
                      <w:p w:rsidR="00F06292" w:rsidRDefault="00F062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אזרח או נתין של גרמניה, אך אינו כולל אדם -</w:t>
                        </w:r>
                      </w:p>
                      <w:p w:rsidR="00F06292" w:rsidRDefault="00F062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הנמנה עם קבוצת בני אדם שחוקי גרמניה - כפי שהיו נוהגים</w:t>
                        </w:r>
                      </w:p>
                      <w:p w:rsidR="00F06292" w:rsidRDefault="00F062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האמור או לאחר מכן - הפלוה לרעה מטעמי גזע ושנרדף</w:t>
                        </w:r>
                      </w:p>
                      <w:p w:rsidR="00F06292" w:rsidRDefault="00F062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בגרמניה - ביום האמור או לאחר מכן - מטעמי גזע או שהיה צפוי</w:t>
                        </w:r>
                      </w:p>
                      <w:p w:rsidR="00F06292" w:rsidRPr="00B5392D" w:rsidRDefault="00F062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לרדיפה מטעמי גזע אילו היה בגרמניה אותה שעה ;</w:t>
                        </w:r>
                      </w:p>
                    </w:tc>
                    <w:tc>
                      <w:tcPr>
                        <w:tcW w:w="717" w:type="pct"/>
                      </w:tcPr>
                      <w:p w:rsidR="00F06292" w:rsidRPr="00B5392D" w:rsidRDefault="00F062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</w:tbl>
                <w:p w:rsidR="00F06292" w:rsidRDefault="00F0629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554" o:spid="_x0000_s1029" type="#_x0000_t202" style="position:absolute;left:0;text-align:left;margin-left:187pt;margin-top:398.6pt;width:205.15pt;height:23.35pt;z-index:1;mso-position-horizontal-relative:page;mso-position-vertical-relative:page" stroked="f">
            <v:textbox style="mso-next-textbox:#_x0000_s29554" inset="0,0,0,0">
              <w:txbxContent>
                <w:p w:rsidR="00F06292" w:rsidRPr="00B5392D" w:rsidRDefault="00F06292">
                  <w:pPr>
                    <w:pStyle w:val="OCRStyle1"/>
                    <w:ind w:left="34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נכסי גרמנים, תש"י-1950**</w:t>
                  </w:r>
                </w:p>
              </w:txbxContent>
            </v:textbox>
            <w10:wrap anchorx="page" anchory="page"/>
          </v:shape>
        </w:pict>
      </w:r>
    </w:p>
    <w:p w:rsidR="00533125" w:rsidRDefault="00533125">
      <w:pPr>
        <w:rPr>
          <w:rtl/>
        </w:rPr>
      </w:pPr>
      <w:r>
        <w:rPr>
          <w:rtl/>
        </w:rPr>
        <w:br w:type="page"/>
      </w:r>
    </w:p>
    <w:p w:rsidR="00533125" w:rsidRDefault="00000000">
      <w:pPr>
        <w:rPr>
          <w:rtl/>
        </w:rPr>
      </w:pPr>
      <w:r>
        <w:pict>
          <v:shape id="_x0000_s29555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9555" inset="0,0,0,0">
              <w:txbxContent>
                <w:p w:rsidR="00F06292" w:rsidRDefault="00F06292">
                  <w:r>
                    <w:rPr>
                      <w:rtl/>
                    </w:rPr>
                    <w:t>267                                          ספר החוקים 56                       כ' באב התש"י 03.08.1950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56" o:spid="_x0000_s1031" type="#_x0000_t202" style="position:absolute;left:0;text-align:left;margin-left:386.85pt;margin-top:708.1pt;width:158.4pt;height:30.5pt;z-index:8;mso-position-horizontal-relative:page;mso-position-vertical-relative:page" stroked="f">
            <v:textbox style="mso-next-textbox:#_x0000_s29556" inset="0,0,0,0">
              <w:txbxContent>
                <w:p w:rsidR="00F06292" w:rsidRDefault="00F0629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557" o:spid="_x0000_s1032" type="#_x0000_t202" style="position:absolute;left:0;text-align:left;margin-left:296pt;margin-top:655.85pt;width:224.95pt;height:28.7pt;z-index:7;mso-position-horizontal-relative:page;mso-position-vertical-relative:page" stroked="f">
            <v:textbox style="mso-next-textbox:#_x0000_s29557" inset="0,0,0,0">
              <w:txbxContent>
                <w:p w:rsidR="00F06292" w:rsidRDefault="00F06292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ע"ר מס' 923 מיום 5.9.39, תוס' 1, עמ' 79</w:t>
                  </w:r>
                </w:p>
                <w:p w:rsidR="00F06292" w:rsidRPr="00533125" w:rsidRDefault="00F06292">
                  <w:pPr>
                    <w:pStyle w:val="OCRStyle2"/>
                    <w:ind w:left="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ספל החוקים 37 מיום ב' בניסן תש"י (20.3.50), עמ' 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58" o:spid="_x0000_s1033" type="#_x0000_t202" style="position:absolute;left:0;text-align:left;margin-left:92.65pt;margin-top:71.75pt;width:453.4pt;height:582.3pt;z-index:6;mso-position-horizontal-relative:page;mso-position-vertical-relative:page" stroked="f">
            <v:textbox style="mso-next-textbox:#_x0000_s2955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6912"/>
                  </w:tblGrid>
                  <w:tr w:rsidR="00F06292" w:rsidRPr="00533125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2" w:type="pct"/>
                      </w:tcPr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שהיה אזרח או נתין של גרמניה אך ורק משום שארץ או חבל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ארץ סופחו לגרמניה לאחר יום כ"ח באדר א' תרצ"ח (1 במרס 1938) ו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 בני אדם שכל חבריו, שותפיו, בעלי מניותיו, מנהליו או מנהלי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עסקיו הם גרמנים כמשמעותם בפסקה (1), או שגרמנים כאלה מכריעים באופן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בהנהלת עסקיו, או שכל הונו הוא בידי גרמנים כאלה ;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"השר" פירושו - שר האוצר ;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"חבר בני אדם" פירושו - חבר שנתכונן בארץ ישראל או מחוצה לה,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מאוגד או בלתי מאוגד, רשום או בלתי רשום, וכולל חברה, שותפות, אגודה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שיתופית, אגודה לפי חוק האגודות מיום 29 ברג'ב 1327 - 3 באוגוסט 1909, וכל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משפטי אחר וכל מוסד בעל נכסים;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"נכס" כולל מקרקעים ומטלטלים, כספים, זכות בנכס, מוחזקת או ראויה,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מוניטין, וכל זכות בחבר בני אדם או בניהולו;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"נכס גרמני" פירושו - נכס המצוי בשטח המדינה ביום שחוק זה נכנס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לתקפו, וגרמני הוא בעלו ; וכולל נכס אשר ערב אותו יום היה מוקנה -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לממונה על רכוש האויב לפי פקודת המסחר עם האויב' 1939 ,1  או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&lt;2) לאפוטרופוס לנכסי נפקדים לפי חוק נכסי נפקדים תש"י - 21950,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וערב אותה הקנייה היה בעלו גרמני ;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"נכס מוקנה" פירושו - נכס גרמני המוקנה לאפוטרופוס לפי חוק זה*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"נכס מוחזק" פירושו - נכס מוקנה שהאפוטרופוס מחזיק בו בפועל,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וכולל נכס שנרכש תמורת נכס מוקנה ;</w:t>
                        </w:r>
                      </w:p>
                      <w:p w:rsidR="00F06292" w:rsidRPr="00533125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"שטח המדינה" פירושו - השטח בו חל משפט מדינת ישראל.</w:t>
                        </w:r>
                      </w:p>
                    </w:tc>
                  </w:tr>
                  <w:tr w:rsidR="00F06292" w:rsidRPr="00533125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F06292" w:rsidRDefault="00F0629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האפוטרופוס</w:t>
                        </w:r>
                      </w:p>
                      <w:p w:rsidR="00F06292" w:rsidRPr="00533125" w:rsidRDefault="00F0629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לנכסי גרמנים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F06292" w:rsidRDefault="00F0629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השר ימנה, בצו שיפורסם ברשומות, מועצת אפוטרופסות לנכסי גרמנים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ויקבע את אחד מחבריה כיושב ראש המועצה. יושב ראש המועצה ייקרא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האפוטרופוס. תפקידי מועצת האפוטרופסות וסמכויותיה ייקבעו על ידי השר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האפוטרופוס רשאי להגיש תביעה ולפתוח בפעולה משפטית אחרת נגד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אדם, ולהיות תובע, נתבע, או בעל דין אחר בכל פעולה משפטית.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האפוטרופוס זכאי להיות מיוצג בכל פעולה משפטית על ידי היועץ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לממשלת ישראל או בא כוחו.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חדל האפוטרופוס מכהן, תפקידיו, סמכויותיו, זכויותיו וחובותיו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כאפוטרופוס עוברים מאליהם לשר; נתמנה אדם אחר להיות האפוטרופוס,</w:t>
                        </w:r>
                      </w:p>
                      <w:p w:rsidR="00F06292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התפקידים, הסמכויות, הזכויות והחובות האמורים עוברים מאליהם אליו, וכן</w:t>
                        </w:r>
                      </w:p>
                      <w:p w:rsidR="00F06292" w:rsidRPr="00533125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מאפוטרופוס לאפוטרופוס.</w:t>
                        </w:r>
                      </w:p>
                    </w:tc>
                  </w:tr>
                  <w:tr w:rsidR="00F06292" w:rsidRPr="00533125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F06292" w:rsidRDefault="00F0629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מפקחים,</w:t>
                        </w:r>
                      </w:p>
                      <w:p w:rsidR="00F06292" w:rsidRPr="00533125" w:rsidRDefault="00F0629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סוכנים ועוברים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F06292" w:rsidRDefault="00F0629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האפוטרופוס רשאי, באישור השר בכתב, למנות מפקחים על נכסי</w:t>
                        </w:r>
                      </w:p>
                      <w:p w:rsidR="00F06292" w:rsidRPr="00533125" w:rsidRDefault="00F0629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גרמנים ולהעביר לכל אחד מהם כל סמכות מסמכויותיו, חוץ מהסמכות למנות</w:t>
                        </w:r>
                      </w:p>
                    </w:tc>
                  </w:tr>
                </w:tbl>
                <w:p w:rsidR="00F06292" w:rsidRDefault="00F0629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437D8" w:rsidRDefault="005437D8">
      <w:pPr>
        <w:rPr>
          <w:rtl/>
        </w:rPr>
      </w:pPr>
      <w:r>
        <w:rPr>
          <w:rtl/>
        </w:rPr>
        <w:br w:type="page"/>
      </w:r>
    </w:p>
    <w:p w:rsidR="005437D8" w:rsidRDefault="00000000">
      <w:pPr>
        <w:rPr>
          <w:rtl/>
        </w:rPr>
      </w:pPr>
      <w:r>
        <w:pict>
          <v:shape id="_x0000_s29559" o:spid="_x0000_s1034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9559" inset="0,0,0,0">
              <w:txbxContent>
                <w:p w:rsidR="00F06292" w:rsidRDefault="00F06292">
                  <w:r>
                    <w:rPr>
                      <w:rtl/>
                    </w:rPr>
                    <w:t>268                                          ספר החוקים 56                       כ' באב התש"י 03.08.1950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60" o:spid="_x0000_s1035" type="#_x0000_t202" style="position:absolute;left:0;text-align:left;margin-left:101.1pt;margin-top:709.2pt;width:162.95pt;height:22.35pt;z-index:12;mso-position-horizontal-relative:page;mso-position-vertical-relative:page" stroked="f">
            <v:textbox style="mso-next-textbox:#_x0000_s29560" inset="0,0,0,0">
              <w:txbxContent>
                <w:p w:rsidR="00F06292" w:rsidRDefault="00F0629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9561" o:spid="_x0000_s1036" type="#_x0000_t202" style="position:absolute;left:0;text-align:left;margin-left:274.95pt;margin-top:644.65pt;width:183.55pt;height:40.4pt;z-index:11;mso-position-horizontal-relative:page;mso-position-vertical-relative:page" stroked="f">
            <v:textbox style="mso-next-textbox:#_x0000_s29561" inset="0,0,0,0">
              <w:txbxContent>
                <w:p w:rsidR="00F06292" w:rsidRDefault="00F06292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חוקי א"י' כרד ב', טרק פ''א, עמ' 855;</w:t>
                  </w:r>
                </w:p>
                <w:p w:rsidR="00F06292" w:rsidRDefault="00F06292">
                  <w:pPr>
                    <w:pStyle w:val="OCRStyle3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ע"ר מס' 782 מיום 12.5.38, תוס' 1, עמ' 24;</w:t>
                  </w:r>
                </w:p>
                <w:p w:rsidR="00F06292" w:rsidRPr="005437D8" w:rsidRDefault="00F06292">
                  <w:pPr>
                    <w:pStyle w:val="OCRStyle3"/>
                    <w:ind w:left="2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ע"ר טס' 938 מיום 22.9.38, תוס' 1, עט'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62" o:spid="_x0000_s1037" type="#_x0000_t202" style="position:absolute;left:0;text-align:left;margin-left:94.75pt;margin-top:75.8pt;width:464.1pt;height:566.3pt;z-index:10;mso-position-horizontal-relative:page;mso-position-vertical-relative:page" stroked="f">
            <v:textbox style="mso-next-textbox:#_x0000_s2956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8"/>
                    <w:gridCol w:w="1310"/>
                  </w:tblGrid>
                  <w:tr w:rsidR="00F06292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מפקחים. הודעה על מינויו ועל היקף סמכויותיו של כל מפקח תפורסם ברשומות.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המינוי מיום פרסום ההודעה או מתאריך מאוחר יותר שיצויץ בהודעה.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האפוטרופוס רשאי למנות סוכנים להנהלת נכסים מוחזקים בשמו ולקבוע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ולשלם את שכר טרחתם.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האפוטרופוס רשאי למנות פקידים ועובדים אחרים שדינם כדין שאר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06292" w:rsidRPr="005437D8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כל נכס גרמני מוקנה בזה לאפוטרופוס מיום פרסום מינויו.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זכות שהיתה לגרמני בנכס עוברת מאליה לאפוטרופוס בשעת הקניית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; ויד האפוטרופוס כיד בעל הנכס או מי שהיה בעל הנכס ערב הקנייתו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המסחר עם האויב, 1939, או לפי חוק נכסי נפקדים, תש"י - 1950,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העניו.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פירותיו של נכס מוקנה כדין הנכס המוקנה המביא את הפירות.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האפוטרופוס זכאי לשים יד על נכס מוקנה בכל מקום שימצאנו.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רכש האפוטרופוס נכס, שלא היה נכס גרמני בשעת הרכישה, תמורת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מוקנה, הנכס שנרכש נהפך לנכס מוחזק ודינו כדין הנכס שתמורתו נרכש.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עם הקניית נכס גרמני' כמשמעותו בסעיף 2(ה)(1), לפי סעיף זה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מתבטל מאליו כל צו הקנייה לפי פקודת המסחר עם האויב, 1939' במידה שהוא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על אותו נכס.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עם הקניית נכס גרמני, כמשמעותו בסעיף 2 (ה) (2), לפי סעיף זה פוקעת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מאליה כל זכות שהיתה לאפוטרופוס לנכסי נפקדים באותו נכס לפי חוק נכסי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נפקדים, תש"י - 1950.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F06292" w:rsidRDefault="00F0629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הקניית נכסי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גרמנים</w:t>
                        </w:r>
                      </w:p>
                      <w:p w:rsidR="00F06292" w:rsidRPr="005437D8" w:rsidRDefault="00F0629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לאפוטרופוס</w:t>
                        </w:r>
                      </w:p>
                    </w:tc>
                  </w:tr>
                  <w:tr w:rsidR="00F06292" w:rsidRPr="005437D8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F06292" w:rsidRDefault="00F0629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אדם שברשותו נכס גרמני חייב למסרו לאפוטרופוס.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שיש עליו חוב או חיוב אחר כלפי גרמני חייב לסלק את החוב</w:t>
                        </w:r>
                      </w:p>
                      <w:p w:rsidR="00F06292" w:rsidRPr="005437D8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לאפוטרופוס או לקיים כלפיו את החיוב.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F06292" w:rsidRDefault="00F0629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נכסים</w:t>
                        </w:r>
                      </w:p>
                      <w:p w:rsidR="00F06292" w:rsidRPr="005437D8" w:rsidRDefault="00F0629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לאפוטרופוס</w:t>
                        </w:r>
                      </w:p>
                    </w:tc>
                  </w:tr>
                  <w:tr w:rsidR="00F06292" w:rsidRPr="005437D8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F06292" w:rsidRDefault="00F0629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האפוטרופוס רשאי, בעצמו או על ידי אחרים בהסכמתו בכתב, להוציא את כל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ולהשקיע את כל ההשקעות הדרושות לשמירת נכס מוחזק, להחזקתו.</w:t>
                        </w:r>
                      </w:p>
                      <w:p w:rsidR="00F06292" w:rsidRPr="005437D8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לתיקונו, לפיתוחו, או למטרות אחרות כיוצא באלה.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F06292" w:rsidRDefault="00F0629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</w:t>
                        </w:r>
                      </w:p>
                      <w:p w:rsidR="00F06292" w:rsidRPr="005437D8" w:rsidRDefault="00F0629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והשקעות</w:t>
                        </w:r>
                      </w:p>
                    </w:tc>
                  </w:tr>
                  <w:tr w:rsidR="00F06292" w:rsidRPr="005437D8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F06292" w:rsidRDefault="00F0629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העובדה שנכס היה לנכס מוקנה אינה מפקיעתו מכל משכנתה, משכון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שעבוד אחר, או מכל זכות חזקה או שימוש, שנוצרו באופן חוקי לפני כן.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לעשות לגבי נכס מוקנה כל מעשה הוצאה לפועל או פעולה לפי סעיף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לפקודת העברת קרקעות 1, ואין להסתייע לגבי נכס מוקנה בסעיפים 8, 9 או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לחוק על חלוקת נכסי דלא ניידי מיום 14 במוחרם 1332, אלא על פי היתר בכתב</w:t>
                        </w:r>
                      </w:p>
                      <w:p w:rsidR="00F06292" w:rsidRPr="005437D8" w:rsidRDefault="00F0629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האפוטרופוס, ואם לא ניתן היתר תוך שנה מיום שנתבקש - כתום אותה שנה.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F06292" w:rsidRDefault="00F0629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מוקנים -</w:t>
                        </w:r>
                      </w:p>
                      <w:p w:rsidR="00F06292" w:rsidRDefault="00F0629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שעבודם</w:t>
                        </w:r>
                      </w:p>
                      <w:p w:rsidR="00F06292" w:rsidRPr="005437D8" w:rsidRDefault="00F0629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ועיקולם</w:t>
                        </w:r>
                      </w:p>
                    </w:tc>
                  </w:tr>
                </w:tbl>
                <w:p w:rsidR="00F06292" w:rsidRDefault="00F0629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31F03" w:rsidRDefault="00131F03">
      <w:pPr>
        <w:rPr>
          <w:rtl/>
        </w:rPr>
      </w:pPr>
      <w:r>
        <w:rPr>
          <w:rtl/>
        </w:rPr>
        <w:br w:type="page"/>
      </w:r>
    </w:p>
    <w:p w:rsidR="00131F03" w:rsidRDefault="00000000">
      <w:pPr>
        <w:rPr>
          <w:rtl/>
        </w:rPr>
      </w:pPr>
      <w:r>
        <w:pict>
          <v:shape id="_x0000_s29563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9563" inset="0,0,0,0">
              <w:txbxContent>
                <w:p w:rsidR="00F06292" w:rsidRDefault="00F06292">
                  <w:r>
                    <w:rPr>
                      <w:rtl/>
                    </w:rPr>
                    <w:t>269                                          ספר החוקים 56                       כ' באב התש"י 03.08.1950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64" o:spid="_x0000_s1039" type="#_x0000_t202" style="position:absolute;left:0;text-align:left;margin-left:373.45pt;margin-top:708.15pt;width:158.6pt;height:24.15pt;z-index:15;mso-position-horizontal-relative:page;mso-position-vertical-relative:page" stroked="f">
            <v:textbox style="mso-next-textbox:#_x0000_s29564" inset="0,0,0,0">
              <w:txbxContent>
                <w:p w:rsidR="00F06292" w:rsidRDefault="00F0629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9565" o:spid="_x0000_s1040" type="#_x0000_t202" style="position:absolute;left:0;text-align:left;margin-left:88.55pt;margin-top:73pt;width:453.4pt;height:614.6pt;z-index:14;mso-position-horizontal-relative:page;mso-position-vertical-relative:page" stroked="f">
            <v:textbox style="mso-next-textbox:#_x0000_s2956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0"/>
                    <w:gridCol w:w="6884"/>
                  </w:tblGrid>
                  <w:tr w:rsidR="00F06292" w:rsidRPr="00131F03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5" w:type="pct"/>
                      </w:tcPr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עיקול שהוטל על בכס גרמני, בין לפני שהיה לנכס מוקנה ובין לאחר מכן,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מונע את האפוטרופוס מהוציא את הנכס מרשותו בהתאם לחוק זה ו ואם הוציא,</w:t>
                        </w:r>
                      </w:p>
                      <w:p w:rsidR="00F06292" w:rsidRPr="00131F03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העיקול, במקום על הנכס, על התמורה שקיבל בעדו.</w:t>
                        </w:r>
                      </w:p>
                    </w:tc>
                  </w:tr>
                  <w:tr w:rsidR="00F06292" w:rsidRPr="00131F03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06292" w:rsidRDefault="00F0629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תחום אחריותם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האפוטרופוס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ושל הפועלים</w:t>
                        </w:r>
                      </w:p>
                      <w:p w:rsidR="00F06292" w:rsidRPr="00131F03" w:rsidRDefault="00F0629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לטיי הוראותיו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F06292" w:rsidRDefault="00F0629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קיבל האפוטרופוס, או אדם שפעל, במישרים או בעקיפים, לפי הוראות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האפוטרופוס, נכס לידיו, או עשה פעולה בנכס, מתוך אמונה כנה והגיונית, אך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מוטעית, כי הנכס הוא נכס מוקנה, לא ישא על כך האפוטרופוס או אותו אדם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באחריות אזרחית יתירה מזו שריה נושא בה אילו היה הנכס אותה שעה נכס</w:t>
                        </w:r>
                      </w:p>
                      <w:p w:rsidR="00F06292" w:rsidRPr="00131F03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מוקנה.</w:t>
                        </w:r>
                      </w:p>
                    </w:tc>
                  </w:tr>
                  <w:tr w:rsidR="00F06292" w:rsidRPr="00131F03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06292" w:rsidRDefault="00F0629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כשרותן של</w:t>
                        </w:r>
                      </w:p>
                      <w:p w:rsidR="00F06292" w:rsidRPr="00131F03" w:rsidRDefault="00F0629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עסקות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F06292" w:rsidRDefault="00F0629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כל עסקה שנעשתה בתום לבב בין האפוטרופוס ובין אדם אחר בכל נכס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שהאפוטרופוס חשבו בשעת העסקה לנכס מוקנה לא תיפסל ותעמוד בתקפה גם</w:t>
                        </w:r>
                      </w:p>
                      <w:p w:rsidR="00F06292" w:rsidRPr="00131F03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יוכח שהנכס לא היה אותה שעה נכס מוקנה.</w:t>
                        </w:r>
                      </w:p>
                    </w:tc>
                  </w:tr>
                  <w:tr w:rsidR="00F06292" w:rsidRPr="00131F03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06292" w:rsidRDefault="00F0629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נכסים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שנחשבו בטעות</w:t>
                        </w:r>
                      </w:p>
                      <w:p w:rsidR="00F06292" w:rsidRPr="00131F03" w:rsidRDefault="00F0629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לנכסים מוקנים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F06292" w:rsidRDefault="00F0629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מצא האפוטרופוס שנכס שהוא חשבו לנכס מוקנה אינו נכס מוקנה, רשאי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בהתחשב עם הוראות סעיף 10, למסור את הנכס אי התמורה שקיבל בעדו,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הענין, לאדם הזכאי, לדעת האפוטרופוס, להחזיק בנכס או בתמורה.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בית משפט מוסמך שנכס שהאפוטרופוס חשבו לנכס מוקנה אינו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מוקנה, ימסור האפוטרופוס, בהתחשב עם הוראות סעיף 10, את הנכס או את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שקיבל בעדו, הכל לפי הענין, לאדם שהורה עליו בית המשפט בהחלטתו,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הורה בית המשפט - לאדם שמידיו קיבל האפוטרופוס את הנכס, ואם אין</w:t>
                        </w:r>
                      </w:p>
                      <w:p w:rsidR="00F06292" w:rsidRPr="00131F03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ידוע לו, יפנה האפוטרופוס לבית משפט מוסמך לשם קבלת הוראות.</w:t>
                        </w:r>
                      </w:p>
                    </w:tc>
                  </w:tr>
                  <w:tr w:rsidR="00F06292" w:rsidRPr="00131F03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F06292" w:rsidRDefault="00F0629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סמכויות</w:t>
                        </w:r>
                      </w:p>
                      <w:p w:rsidR="00F06292" w:rsidRPr="00131F03" w:rsidRDefault="00F0629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האפוטרופוס</w:t>
                        </w:r>
                      </w:p>
                    </w:tc>
                    <w:tc>
                      <w:tcPr>
                        <w:tcW w:w="4175" w:type="pct"/>
                      </w:tcPr>
                      <w:p w:rsidR="00F06292" w:rsidRDefault="00F0629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היה הנכס המוקנה מסוג המקרקעים, אין האפוטרופוס רשאי -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למכור את הנכס או להעביר באופן אחר את זכות הבעלות עליון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תוקם רשות פיתוח על פי חוק של הכנסת, מותר יהא לאפוטרופוס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למכור את הנכס לאותה רשות פיתוח, במחיר שאינו פחות משוויו הרשמי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הנכס ;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להחכיר את הנכס לתקופה שלמעלה משש שנים, אלא -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לרשות הפיתוח האמורה, ובהחכירו לה נכס יתנה האפוטרופוס עם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הפיתוח בחוזה החכירה שדמי החכירה השנתיים שישולמו על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ידיה לא יהיו פחותים מסכום השווה ל-4.8 למאה משוויו הרשמי של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; או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(וו) לחוכר אחר המתחייב בחוזה החכירה לעבד או לפתח את הנכס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האפוטרופוס.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חלוקה מרצון של מקרקעים המוחזקים במושע אינה נחשבת, לצורך סעיף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כהעברת זכות הבעלות על המקרקעים.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החכיר האפוטרופוס נכס לתקופה שלמעלה משלוש שנים, אין הוראות פקודת</w:t>
                        </w:r>
                      </w:p>
                      <w:p w:rsidR="00F06292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קרקעות חלות על החכירה ; אך האפוטרופוס רשאי לבקש את רישום החכירה</w:t>
                        </w:r>
                      </w:p>
                      <w:p w:rsidR="00F06292" w:rsidRPr="00131F03" w:rsidRDefault="00F0629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לאותה פקודה.</w:t>
                        </w:r>
                      </w:p>
                    </w:tc>
                  </w:tr>
                </w:tbl>
                <w:p w:rsidR="00F06292" w:rsidRDefault="00F0629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75BC2" w:rsidRDefault="00C75BC2">
      <w:pPr>
        <w:rPr>
          <w:rtl/>
        </w:rPr>
      </w:pPr>
      <w:r>
        <w:rPr>
          <w:rtl/>
        </w:rPr>
        <w:br w:type="page"/>
      </w:r>
    </w:p>
    <w:p w:rsidR="00C75BC2" w:rsidRDefault="00000000">
      <w:pPr>
        <w:rPr>
          <w:rtl/>
        </w:rPr>
      </w:pPr>
      <w:r>
        <w:pict>
          <v:shape id="_x0000_s29566" o:spid="_x0000_s1041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9566" inset="0,0,0,0">
              <w:txbxContent>
                <w:p w:rsidR="00F06292" w:rsidRDefault="00F06292">
                  <w:r>
                    <w:rPr>
                      <w:rtl/>
                    </w:rPr>
                    <w:t>270                                          ספר החוקים 56                       כ' באב התש"י 03.08.1950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67" o:spid="_x0000_s1042" type="#_x0000_t202" style="position:absolute;left:0;text-align:left;margin-left:102.9pt;margin-top:708.9pt;width:174.45pt;height:19.8pt;z-index:19;mso-position-horizontal-relative:page;mso-position-vertical-relative:page" stroked="f">
            <v:textbox style="mso-next-textbox:#_x0000_s29567" inset="0,0,0,0">
              <w:txbxContent>
                <w:p w:rsidR="00F06292" w:rsidRPr="00C75BC2" w:rsidRDefault="00F06292">
                  <w:pPr>
                    <w:pStyle w:val="OCRStyle5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56, כ' באב תש''י, 3.9.1950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68" o:spid="_x0000_s1043" type="#_x0000_t202" style="position:absolute;left:0;text-align:left;margin-left:212.6pt;margin-top:642.4pt;width:248.5pt;height:50.3pt;z-index:18;mso-position-horizontal-relative:page;mso-position-vertical-relative:page" stroked="f">
            <v:textbox style="mso-next-textbox:#_x0000_s29568" inset="0,0,0,0">
              <w:txbxContent>
                <w:p w:rsidR="00F06292" w:rsidRDefault="00F06292">
                  <w:pPr>
                    <w:pStyle w:val="OCRStyle5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ע"ר מס' 1065 מיום 40,.20.12, תוס' 1, עמ' 218</w:t>
                  </w:r>
                </w:p>
                <w:p w:rsidR="00F06292" w:rsidRDefault="00F06292">
                  <w:pPr>
                    <w:pStyle w:val="OCRStyle5"/>
                    <w:ind w:left="1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? ע"ר מס' 1182 מיום 10.8.42, תוס' 1, עמ' 9</w:t>
                  </w:r>
                </w:p>
                <w:p w:rsidR="00F06292" w:rsidRPr="00C75BC2" w:rsidRDefault="00F06292">
                  <w:pPr>
                    <w:pStyle w:val="OCRStyle5"/>
                    <w:ind w:left="9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. ע"ר מס' 41 מיום ו' בטבת תש"ט (7.1.49), תוס' א', עמ' 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69" o:spid="_x0000_s1044" type="#_x0000_t202" style="position:absolute;left:0;text-align:left;margin-left:117.35pt;margin-top:79.85pt;width:362.35pt;height:559.55pt;z-index:17;mso-position-horizontal-relative:page;mso-position-vertical-relative:page" stroked="f">
            <v:textbox style="mso-next-textbox:#_x0000_s29569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88"/>
                  </w:tblGrid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"שווי רשמי", בסעיף זה, פירושו -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נכס שהיה חייב, בשנת הכספים 1947-1948, במס רכוש עירוני לפי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הרכוש העירוני, 1940 1- סכום הגדול פי 2/3 16 מהשווי השנתי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הנקי שנקבע לו לצרכי אותה פקודה בהערכה האחרונה שלפני יום ר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באייר תש"ח (15 במאי 1948) ;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נכס שהיה חייב, בשנת הכספים 1947-1948, במס רכוש חקלאי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מס הרכוש החקלאי, 1942  2-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והיה בנין תעשייתי כמשמעותו באותה פקודה - סכום הגדול פי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162/3 מהשווי השנתי הנקי שנקבע לו לצרכי אותה פקודה בהערכה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האחרונה שלפני יום ו' באייר תש"ח (15 במאי 1948) ;</w:t>
                        </w:r>
                      </w:p>
                    </w:tc>
                  </w:tr>
                  <w:tr w:rsidR="00F06292" w:rsidRPr="00C75BC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Pr="00C75BC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ונמנה עם סוג 3,2,1, 4 או 17 שבתוספת לאותה פקודה - סכום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 פי 300 מהמס שהיה מוטל עליו - אילו נמנה עם סוג 1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שבתוספת האמורה - בעד אותה שנת כספים ;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(ווו) ונמנה עם אחד הסוגים האחרים שבתוספת לאותה פקודה -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הגדול פי 75 מהמס שהיה מוטל עליו בעד אותה שנת כספים ;</w:t>
                        </w:r>
                      </w:p>
                    </w:tc>
                  </w:tr>
                  <w:tr w:rsidR="00F06292" w:rsidRPr="00C75BC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Pr="00C75BC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נכס אחר - סכום הגדול פי 2/3 16 מהשווי השנתי הנקי שהיה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לו, בשנת הכספים 1947-1948, לצרכי פקודת מס הרכוש העירוני,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1940, אילו היה חייב, באותה שנת כספים, במס רכוש עירוני לפי אותה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;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שהשר יהא רשאי להקטין כל שיעור מהשיעורים הנזכרים בסעיף קטן זה -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נכס שלא שולם עליו מס רכוש עירוני או מס רכוש חקלאי, הכל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 במשך חמש השנים שקדמו ליום כ"א באדר ב' תש"ח (1 באפריל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1948), אם מפני שהנכס היה פטור ממס ואם מכל סיבה אחרת שהיא ;</w:t>
                        </w:r>
                      </w:p>
                    </w:tc>
                  </w:tr>
                  <w:tr w:rsidR="00F06292" w:rsidRPr="00C75BC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Pr="00C75BC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נכס שאפשרויות השימוש בו מוגבלות, לדעת השר, מחמת נזק,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הזנחה או טעם אחר כיוצא בזה.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היד. הנכס המוקנה שעבוד הניתן לביטול, אין האפוטרופוס רשאי לבטלו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בתמורה או בהתאם לתנאי השעבוד ; ואם היה זכות הניתנת לויתור, אין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רשאי לוותר עליה אלא בתמורה.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כל האמור בחוק זה לא יפגע בסמכויות שר החקלאות לפי תקנות-שעת-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(עיבוד אדמות מוכרות), תש"ט-1948 3.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היה הנכס המוקנה אדמה חקלאית שאינה מוברה, או אדמה מוברה ששר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 לא קיבלה לחזקתו לפי תקנה 4 לתקנות-שעת-חירום (עיבוד אדמות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מוברות), תש"ט-1948, או שהיה משמש לצרכי חקלאות, כל הסכם שעשה עליו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טעון הסכמה בכתב של שר החקלאות. המלצת שר החקלאות על</w:t>
                        </w:r>
                      </w:p>
                    </w:tc>
                  </w:tr>
                  <w:tr w:rsidR="00F06292" w:rsidRPr="00C75BC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6292" w:rsidRPr="00C75BC2" w:rsidRDefault="00F0629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הסכם או הוראה כללית על כד בכתב, כוחה כהסכמה בכתב.</w:t>
                        </w:r>
                      </w:p>
                    </w:tc>
                  </w:tr>
                </w:tbl>
                <w:p w:rsidR="00F06292" w:rsidRDefault="00F0629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70714" w:rsidRDefault="00A70714">
      <w:pPr>
        <w:rPr>
          <w:rtl/>
        </w:rPr>
      </w:pPr>
      <w:r>
        <w:rPr>
          <w:rtl/>
        </w:rPr>
        <w:br w:type="page"/>
      </w:r>
    </w:p>
    <w:p w:rsidR="00A70714" w:rsidRDefault="00000000">
      <w:pPr>
        <w:rPr>
          <w:rtl/>
        </w:rPr>
      </w:pPr>
      <w:r>
        <w:pict>
          <v:shape id="_x0000_s29570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29570" inset="0,0,0,0">
              <w:txbxContent>
                <w:p w:rsidR="00F06292" w:rsidRDefault="00F06292">
                  <w:r>
                    <w:rPr>
                      <w:rtl/>
                    </w:rPr>
                    <w:t>271                                          ספר החוקים 56                       כ' באב התש"י 03.08.1950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71" o:spid="_x0000_s1046" type="#_x0000_t202" style="position:absolute;left:0;text-align:left;margin-left:397.45pt;margin-top:717.5pt;width:167.3pt;height:20.8pt;z-index:22;mso-position-horizontal-relative:page;mso-position-vertical-relative:page" stroked="f">
            <v:textbox style="mso-next-textbox:#_x0000_s29571" inset="0,0,0,0">
              <w:txbxContent>
                <w:p w:rsidR="00F06292" w:rsidRDefault="00F0629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9572" o:spid="_x0000_s1047" type="#_x0000_t202" style="position:absolute;left:0;text-align:left;margin-left:116.3pt;margin-top:80.95pt;width:458.35pt;height:612pt;z-index:21;mso-position-horizontal-relative:page;mso-position-vertical-relative:page" stroked="f">
            <v:textbox style="mso-next-textbox:#_x0000_s2957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067"/>
                  </w:tblGrid>
                  <w:tr w:rsidR="00F06292" w:rsidRPr="00A70714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F06292" w:rsidRDefault="00F0629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 מגרמנים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ומשפטים בקשר</w:t>
                        </w:r>
                      </w:p>
                      <w:p w:rsidR="00F06292" w:rsidRPr="00A70714" w:rsidRDefault="00F0629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אל י הם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F06292" w:rsidRDefault="00F0629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האפוטרופוס לא יסלק חוב המגיע מגרמני או בקשר לנכס גרמני ולא יקיים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אחר שגרמני נתחייב בו, אלא -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הוא חוב של מסים, ארנונות, או תשלומי חובה אחרים כיוצא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באלה, או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דבר החוב או החיוב הוכח להנחת דעתו המלאה של האפוטרופוס,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פי פסק דין של בית משפט מוסמך,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ובמידה שהנכסים המוחזקים של אותו גרמני יספיקו לכך.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הדן בתביעת חוב המגיע מגרמני או בקשר לנכס גרמני, או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בתביעה לקיום חיוב אחר שגרמני נתחייב בו, יהיה רשאי, על אף האמור בכל חוק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-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לדחות מזמן לזמן את הדיון בתביעה, כדי לאפשר הבאת הוכחות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מלאות עד כמה שאפשר;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למחוק או לדחות את התביעה, אם לא הוכחה מעל לכל ספק המתקבל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הדעת.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רשאי, בתקנות, לקבוע סוגים של מקרקעים מוקנים אשר לגביהם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האפוטרופוס רשאי לדחות את סילוקם של מסים, ארנונות או תשלומי חובה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כיוצא באלה, כולם או מקצתם, החלים על מקרקעים כאלה, לתקופה ובתנאים</w:t>
                        </w:r>
                      </w:p>
                      <w:p w:rsidR="00F06292" w:rsidRPr="00A70714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האפוטרופוס, באישור השר, בכל מקרה ומקרה.</w:t>
                        </w:r>
                      </w:p>
                    </w:tc>
                  </w:tr>
                  <w:tr w:rsidR="00F06292" w:rsidRPr="00A70714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F06292" w:rsidRDefault="00F0629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מתן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F06292" w:rsidRPr="00A70714" w:rsidRDefault="00F0629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 גרמנים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F06292" w:rsidRDefault="00F0629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אדם או חבר בני אדם המחזיק או המנהל נכס מוקנה או הנהנה ממנו חייב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לאפוטרופוס, תוך שלושים יום מיום פרסום מינויו, הודעה בכתב המכילה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פרטי הנכס המוקנה ; ואם הגיע להחזקתו, להנהלתו או להנאתו - שלא בהסכמת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- לאחר יום הפרסום, תוך שלושים יום מיום שהגיע להחזקה, להנהלה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להנאה.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החייב לפי סעיף קטן (א) למסור לאפוטרופוס הודעה בכתב, חייב גם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לו מזמן לזמן דינים וחשבונות, חשבונות, או מסמכים אחרים, או ידיעות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אחרות, בקשר לנכס שבגללו נתחייב במסירת הודעה, ככל שידרוש האפוטרופוס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מזמן לזמן.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דרש האפוטרופוס מאדם למסור לו, תוך הזמן הקבוע בהודעה, דינים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יחשבונית. חשבונות, או מסמכים אחרים, או ידיעות אחרות, כאמור בסעיף קטן</w:t>
                        </w:r>
                      </w:p>
                      <w:p w:rsidR="00F06292" w:rsidRPr="00A70714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(ב), חייב האדם למלא אחרי כל האמור בהודעה.</w:t>
                        </w:r>
                      </w:p>
                    </w:tc>
                  </w:tr>
                  <w:tr w:rsidR="00F06292" w:rsidRPr="00A70714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F06292" w:rsidRPr="00A70714" w:rsidRDefault="00F0629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פעולות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F06292" w:rsidRDefault="00F0629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אסור לאדם, בלי הסכמה בכתב מאת האפוטרופוס -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להחזיק נכס מוקנה, לנהלו או לטפל בו בדרך אחרת, להוציאו מידו,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להעבירו, או למסרו לכל אדם זולת האפוטרופוס ;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לסלק לכל אדם זולת האפוטרופוס חוב או לקיים כלפי כל אדם זולת</w:t>
                        </w:r>
                      </w:p>
                      <w:p w:rsidR="00F06292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כל חיוב אחר שזכות התביעה לגביו הוקנתה לאפוטרופוס;</w:t>
                        </w:r>
                      </w:p>
                      <w:p w:rsidR="00F06292" w:rsidRPr="00A70714" w:rsidRDefault="00F0629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לפעול בקשר לנכס מוקנה על פי יפוי-כוח או הרשאה אחרת של</w:t>
                        </w:r>
                      </w:p>
                    </w:tc>
                  </w:tr>
                </w:tbl>
                <w:p w:rsidR="00F06292" w:rsidRDefault="00F0629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C0B68" w:rsidRDefault="007C0B68">
      <w:pPr>
        <w:rPr>
          <w:rtl/>
        </w:rPr>
      </w:pPr>
      <w:r>
        <w:rPr>
          <w:rtl/>
        </w:rPr>
        <w:br w:type="page"/>
      </w:r>
    </w:p>
    <w:p w:rsidR="007C0B68" w:rsidRDefault="00000000">
      <w:pPr>
        <w:rPr>
          <w:rtl/>
        </w:rPr>
      </w:pPr>
      <w:r>
        <w:pict>
          <v:shape id="_x0000_s29573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29573" inset="0,0,0,0">
              <w:txbxContent>
                <w:p w:rsidR="00F06292" w:rsidRDefault="00F06292">
                  <w:r>
                    <w:rPr>
                      <w:rtl/>
                    </w:rPr>
                    <w:t>272                                          ספר החוקים 56                       כ' באב התש"י 03.08.1950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74" o:spid="_x0000_s1049" type="#_x0000_t202" style="position:absolute;left:0;text-align:left;margin-left:77.75pt;margin-top:714pt;width:171.85pt;height:27.9pt;z-index:25;mso-position-horizontal-relative:page;mso-position-vertical-relative:page" stroked="f">
            <v:textbox style="mso-next-textbox:#_x0000_s29574" inset="0,0,0,0">
              <w:txbxContent>
                <w:p w:rsidR="00F06292" w:rsidRDefault="00F0629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9575" o:spid="_x0000_s1050" type="#_x0000_t202" style="position:absolute;left:0;text-align:left;margin-left:79.55pt;margin-top:79.6pt;width:472.65pt;height:615.6pt;z-index:24;mso-position-horizontal-relative:page;mso-position-vertical-relative:page" stroked="f">
            <v:textbox style="mso-next-textbox:#_x0000_s2957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4"/>
                    <w:gridCol w:w="1580"/>
                  </w:tblGrid>
                  <w:tr w:rsidR="00F06292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מרשה גרמני; אך מותר לעורך דין המורשה לכך כדין על ידי גרמני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לייצג אותו גרמני בכל פעולה משפטית שפתח בה או שהוא עומד לפתוח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נגד האפוטרופוס.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הסכמה לפי סעיף זה יכולה להינתן לפני המעשה או לאחריו.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פעולה שנעשתה בניגוד לסעיף זה - בטלה ומבוטלת.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לרשום בספרי האחוזה כל פעולה לגבי נכס מוקנה אלא על פי היתר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מאת האפוטרופוס שניתן לפני הרישום או על פי פסק דין של בית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מוסמך. עברו ורשמו' יצווה בית המשפט, לפי בקשת האפוטרופוס, למחוק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הרישום וכל רישום שלאחריו.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הטוען שפעולה נעשתה לגבי נכס לפני שהיה לנכס מוקנה או שפעולה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נעשתה לפי הסכמה או היתר בכתב מאת האפוטרופוס - עליו הראיה.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השר רשאי, לפי שיקול דעתו בלבד, להפקיע כל זכות מזכויות האפוטרופוס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לבטל כל סמכות מסמכויותיו בנכס מוקנה -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ששימש מקום קבוע לפולחן דתי בלבד ; או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שבעלו היה -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מוסד כנסייתי, דתי, תרבותי, חינוכי או מוסד צדקה או חסד; או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גרמני שלדעת השר היה נרדף בגרמניה - ביום מן הימים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ג' בשבט תרצ"ג (30 בינואר 1933) ובין כ"ה באייר תש"ה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 במאי 1945) -מטעמי דת, לאום, השקפת עולם או משאר טעמים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כיוצא באלה, או שהיה צפוי לרדיפה כאמור אילו היה בגרמניה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 ; או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III</w:t>
                        </w:r>
                        <w:r>
                          <w:rPr>
                            <w:rtl/>
                          </w:rPr>
                          <w:t>) חבר בני אדם שכל חבריו, שותפיו, בעלי מניותיו, מנהליו או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מנהלי עסקיו הם גרמנים שלדעת השר היו נרדפים כאמור בפסקת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), או שגרמנים כאלה מכריעים באופן אחר בהנהלת עסקיו,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שכל הונו הוא בידי גרמנים כאלה.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הופקעה זכות כאמור בסעיף קטן (א), תחזור אותה זכות למי שהיה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בעלה ערב הקנייתה לפי חוק זה, או לפי פקודת המסחר עם האויב, 1939, או לפי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נכסי נפקדים, תש"י - 1950, הכל לפי הענין, או למי שבא תחתיו.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בוטלה סמכות כאמור בסעיף קטן (א), תוענק אותה סמכות או סמכות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מקבילה לה למי שנתמנה לכך על ידי השר, בתנאים שיקבע ובהתאם להוראות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שיורה.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בהתעורר שאלה, לצורך סעיף זה, אם נכס מוקנה מסויים שימש מקום קבוע</w:t>
                        </w:r>
                      </w:p>
                      <w:p w:rsidR="00F06292" w:rsidRPr="007C0B68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לפולחן דתי בלבד, יכריע בה שר הדתות, והכרעתו תהא סופית.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הפקעת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זכויותיו וביטול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סמכויותיו של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אישר האפוטרופוס בכתב שאדם או חבר בני אדם הוא גרמני, ייחשב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או חבר בני האדם לגרמני, כל עוד לא הוכח היפוכו של דבר.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אישר האפוטרופוס בכתב שנכס מסויים הוא נכס גרמני, ייחשב האדם</w:t>
                        </w:r>
                      </w:p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 בני האדם לגרמני כל עוד לא הוכח היפוכו של דבר.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F06292" w:rsidRDefault="00F0629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ראיות</w:t>
                        </w:r>
                      </w:p>
                    </w:tc>
                  </w:tr>
                </w:tbl>
                <w:p w:rsidR="00F06292" w:rsidRDefault="00F0629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7A00C0" w:rsidRDefault="007A00C0">
      <w:pPr>
        <w:rPr>
          <w:rtl/>
        </w:rPr>
      </w:pPr>
      <w:r>
        <w:rPr>
          <w:rtl/>
        </w:rPr>
        <w:br w:type="page"/>
      </w:r>
    </w:p>
    <w:p w:rsidR="007A00C0" w:rsidRDefault="00000000">
      <w:pPr>
        <w:rPr>
          <w:rtl/>
        </w:rPr>
      </w:pPr>
      <w:r>
        <w:pict>
          <v:shape id="_x0000_s29576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29576" inset="0,0,0,0">
              <w:txbxContent>
                <w:p w:rsidR="00F06292" w:rsidRDefault="00F06292">
                  <w:r>
                    <w:rPr>
                      <w:rtl/>
                    </w:rPr>
                    <w:t>273                                          ספר החוקים 56                       כ' באב התש"י 03.08.1950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77" o:spid="_x0000_s1052" type="#_x0000_t202" style="position:absolute;left:0;text-align:left;margin-left:396.35pt;margin-top:716.1pt;width:159.2pt;height:33.45pt;z-index:28;mso-position-horizontal-relative:page;mso-position-vertical-relative:page" stroked="f">
            <v:textbox style="mso-next-textbox:#_x0000_s29577" inset="0,0,0,0">
              <w:txbxContent>
                <w:p w:rsidR="00F06292" w:rsidRDefault="00F0629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9578" o:spid="_x0000_s1053" type="#_x0000_t202" style="position:absolute;left:0;text-align:left;margin-left:103.9pt;margin-top:78.15pt;width:463.3pt;height:615.6pt;z-index:27;mso-position-horizontal-relative:page;mso-position-vertical-relative:page" stroked="f">
            <v:textbox style="mso-next-textbox:#_x0000_s2957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0"/>
                    <w:gridCol w:w="7074"/>
                  </w:tblGrid>
                  <w:tr w:rsidR="00F06292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9" w:type="pct"/>
                      </w:tcPr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העתק מאושר בידי האפוטרופוס מהכתוב בספריו או בתיק רשמי שלו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ממסמך אחר .שברשותו יתקבל בכל משפט או בכל פעולה משפטית אחרת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כהוכחה לכאורה על נכונות תכנו.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אישור בכתב של האפוטרופוס בנוגע לדברים שבתחום תפקידיו יתקבל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משפט או בכל פעולה משפטית אחרת כהוכחה לכאורה של העובדות המפורטות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באישור, אלא אם הורה בית המשפט הוראה אחרת.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האפוטרופוס, מפקחיו, סוכניו או פקידיו אינם מחוייבים להמציא במשפט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בפעולה משפטית אחרת כל ספר, תיק או מסמך אחר, שתכנו ניתן להוכיח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זה, והם אינם מחוייבים להעיד בנוגע לדברים שניתן להוכיחם על ידי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של האפוטרופוס כאמור בסעיף זה, אלא אם הורה בית המשפט הוראה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אין לחקור את האפוטרופוס למקור הידיעות שהביאוהו למתן אישור לפי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אלא אם הורה בית המשפט הוראה אחרת מטעם מיוחד.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תעודה, אישור, היתר, או כל מסמך אחר, שנראה מתוכם כי נחתמו,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הוצאו, ניתנו או נמסת על ידי השר או על ידי האפוטרופוס, רואים אותם כאילו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נחתמו, הוצאו, ניתנו או נמסרו כך, כל עוד לא הוכח היפוכו של דבר.</w:t>
                        </w:r>
                      </w:p>
                    </w:tc>
                  </w:tr>
                  <w:tr w:rsidR="00F06292" w:rsidRPr="007A00C0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F06292" w:rsidRDefault="00F062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האפוטרופוס -</w:t>
                        </w:r>
                      </w:p>
                      <w:p w:rsidR="00F06292" w:rsidRPr="007A00C0" w:rsidRDefault="00F062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שכרו והוצאותיו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F06292" w:rsidRDefault="00F06292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בשעת העברת נכס בהתאם לחוק זה, או בשעת הפקעת זכות או ביטול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בנכס לפי סעיף 16, מגיע למדינה מהגרמני שכר כדי חמישה למאה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משוויו של הנכס ; אולם השר רשאי, במקרה מסויים או בסוג מסויים של מקרים,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להקטין את השכר או לוותר עליו.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קביעת השכר ייחשב כשוויו של נכס מסוג המקרקעים שוויו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הרשמי של אותו נכס כמשמעותו בסעיף 12, וכשוויו של נכס אחר - המחיר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שאפשר היה, לדעת האפוטרופוס, לקבל בעדו אילו נמכר, בשעת קביעת השכר,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בשוק החפשי על ידי מוכר מרצון לקונה מרצון ; ואם נמכר הנכס על ידי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(בין שהוא נכס מסוג המקרקעים ובין שהוא נכס אחר) - המחיר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נמכר למעשה.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מלבד השכר מגיעות למדינה מהגרמני או מבעל הנכס, הכל לפי הענין,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ההוצאות (ובכלל זה הוצאות נסיעה, הוצאות משפט, שכר עורכי דין, סוכנים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אנשים אחרים שהועסקו על ידי האפוטרופוס בקשר לנכס) שהוצאו על ידי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או בהסכמתו, או שנתחייב בהוצאתן, בקשר לנכס גרמני או לנכס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שהאפוטרופוס חשבו לנכס גרמני, לשם שמירתו, החזקתו, תיקונו, פיתוחו או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אחרות כיוצא באלה, עם רבית בשער של ששה למאה לשנה מיום ההוצאה.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התשלומים המגיעים לפי סעיף זה יהיו שעבוד על כל הנכסים של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הגרמני או של בעל הנכס, הכל לפי הענין, אשר לו דין קדימה על פני כל שעבוד</w:t>
                        </w:r>
                      </w:p>
                      <w:p w:rsidR="00F06292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ואם היו בין נכסים אלה כספים, רשאי האפוטרופוס לנכות מהם את סכום</w:t>
                        </w:r>
                      </w:p>
                      <w:p w:rsidR="00F06292" w:rsidRPr="007A00C0" w:rsidRDefault="00F0629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התשלומים.</w:t>
                        </w:r>
                      </w:p>
                    </w:tc>
                  </w:tr>
                </w:tbl>
                <w:p w:rsidR="00F06292" w:rsidRDefault="00F0629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121F49" w:rsidRDefault="00121F49">
      <w:pPr>
        <w:rPr>
          <w:rtl/>
        </w:rPr>
      </w:pPr>
      <w:r>
        <w:rPr>
          <w:rtl/>
        </w:rPr>
        <w:br w:type="page"/>
      </w:r>
    </w:p>
    <w:p w:rsidR="00121F49" w:rsidRDefault="00000000">
      <w:pPr>
        <w:rPr>
          <w:rtl/>
        </w:rPr>
      </w:pPr>
      <w:r>
        <w:pict>
          <v:shape id="_x0000_s29579" o:spid="_x0000_s1054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29579" inset="0,0,0,0">
              <w:txbxContent>
                <w:p w:rsidR="00F06292" w:rsidRDefault="00F06292">
                  <w:r>
                    <w:rPr>
                      <w:rtl/>
                    </w:rPr>
                    <w:t>274                                          ספר החוקים 56                       כ' באב התש"י 03.08.1950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80" o:spid="_x0000_s1055" type="#_x0000_t202" style="position:absolute;left:0;text-align:left;margin-left:87.55pt;margin-top:715.8pt;width:162.95pt;height:26.15pt;z-index:32;mso-position-horizontal-relative:page;mso-position-vertical-relative:page" stroked="f">
            <v:textbox style="mso-next-textbox:#_x0000_s29580" inset="0,0,0,0">
              <w:txbxContent>
                <w:p w:rsidR="00F06292" w:rsidRDefault="00F0629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9581" o:spid="_x0000_s1056" type="#_x0000_t202" style="position:absolute;left:0;text-align:left;margin-left:175.25pt;margin-top:653.25pt;width:270.65pt;height:47.5pt;z-index:31;mso-position-horizontal-relative:page;mso-position-vertical-relative:page" stroked="f">
            <v:textbox style="mso-next-textbox:#_x0000_s29581" inset="0,0,0,0">
              <w:txbxContent>
                <w:p w:rsidR="00F06292" w:rsidRDefault="00F06292">
                  <w:pPr>
                    <w:pStyle w:val="OCRStyle9"/>
                    <w:ind w:left="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טס. 1380 מיום 28.12.44, תוס' 1, עט' 110;</w:t>
                  </w:r>
                </w:p>
                <w:p w:rsidR="00F06292" w:rsidRDefault="00F06292">
                  <w:pPr>
                    <w:pStyle w:val="OCRStyle9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ע''ר מנו. 1604 מיום 16.8.47, תוס' 1, עט' 198;</w:t>
                  </w:r>
                </w:p>
                <w:p w:rsidR="00F06292" w:rsidRPr="00121F49" w:rsidRDefault="00F06292">
                  <w:pPr>
                    <w:pStyle w:val="OCRStyle9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ע"ר מס. 44 מיום כ''ו בטבת תש"ט (21.1.40), תוס' א', עט' 112.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82" o:spid="_x0000_s1057" type="#_x0000_t202" style="position:absolute;left:0;text-align:left;margin-left:92.1pt;margin-top:78.85pt;width:455pt;height:568.05pt;z-index:30;mso-position-horizontal-relative:page;mso-position-vertical-relative:page" stroked="f">
            <v:textbox style="mso-next-textbox:#_x0000_s2958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7"/>
                    <w:gridCol w:w="1296"/>
                  </w:tblGrid>
                  <w:tr w:rsidR="00F06292" w:rsidRPr="00121F49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במידה שיש בידי האפוטרופוס כספים שהם נכס גרמני כמשמעותו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2(ה)(1), או שדינם כדין נכס גרמני כזה, ישלם האפוטרופוס, מתוך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אלה, לממונה על רכוש האויב, לפי דרישתו, את האגרות, ההוצאות ושאר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 המגיעים לו בקשר לאותו נכס או לנכסים אחרים של בעל אותו נכס.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במידה שיש בידי האפוטרופוס כספים שהם נכס גרמני כמשמעותו בסעיף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(ה) (2), או שדינם כדין נכס גרמני כזה, ישלם האפוטרופוס, מתוך כספים אלה,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לאפוטרופוס לנכסי נפקדים, לפי דרישתו, את השכר, ההוצאות ושאר התשלומים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לו בקשר לאותו נכס או לנכסים אחרים של בעל אותו נכס.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במידה שיש בידי האפוטרופוס כספים שהם נכס גרמני שלגביו ניתן צו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35 לפקודת האפוטרופוס הכללי, 1944 1, או שדינם כדין נכס גרמני כזה,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האפוטרופוס, מתוך כספים אלה, לאפוטרופוס הכללי, לפי דרישתו, את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האגרות, ההוצאות ושאר התשלומים המגיעים לו בקשר לאותו נכס או לנכסים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של בעל אותו נכס.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עוד לא שולם תשלום לפי סעיף קטן (א), (ב) או (ג), יהיה שעבוד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הנכסים של בעל הנכס, ולו דין קדימה על פני כל שעבוד אחר, לרבות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 לפי סעיף 18 (ד).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F06292" w:rsidRDefault="00F0629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הוצאות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וכר לממונה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רכוש האויב,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לאפוטרופוס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לנכסי נפקדים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ולאפוטרופוס</w:t>
                        </w:r>
                      </w:p>
                      <w:p w:rsidR="00F06292" w:rsidRPr="00121F49" w:rsidRDefault="00F0629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הכללי</w:t>
                        </w:r>
                      </w:p>
                    </w:tc>
                  </w:tr>
                  <w:tr w:rsidR="00F06292" w:rsidRPr="00121F49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F06292" w:rsidRDefault="00F0629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השר רשאי, בצו שיפורסם ברשומות, לקבוע אגרות שישולמו בעד תעודות,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אישורים, כתבי היתר או מסמכים אחרים, או פעולות אחרות, של האפוטרופוס, לפי</w:t>
                        </w:r>
                      </w:p>
                      <w:p w:rsidR="00F06292" w:rsidRPr="00121F49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F06292" w:rsidRPr="00121F49" w:rsidRDefault="00F0629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</w:t>
                        </w:r>
                      </w:p>
                    </w:tc>
                  </w:tr>
                  <w:tr w:rsidR="00F06292" w:rsidRPr="00121F49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F06292" w:rsidRDefault="00F0629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השר יגיש לועדת הכספים של הכנסת דין וחשבון על הפעולות לפי חוק זה</w:t>
                        </w:r>
                      </w:p>
                      <w:p w:rsidR="00F06292" w:rsidRPr="00121F49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שלושה חדשים מתום כל שנת כספים.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F06292" w:rsidRDefault="00F0629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וחשבון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לועדת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הכספים של</w:t>
                        </w:r>
                      </w:p>
                      <w:p w:rsidR="00F06292" w:rsidRPr="00121F49" w:rsidRDefault="00F0629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</w:t>
                        </w:r>
                      </w:p>
                    </w:tc>
                  </w:tr>
                  <w:tr w:rsidR="00F06292" w:rsidRPr="00121F49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F06292" w:rsidRDefault="00F0629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אדם שעשה אחת מאלה: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הוראה מהוראות סעיף 15 (א) ;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הסתיר נכס גרמני מפני האפוטרופוס או לא מסר לו נכס שהוא חייב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לו;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מסר בזדון לאפוטרופוס או לאחד ממפקחיו, מסוכניו, או מפקידיו,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או ידיעה שהיא כוזבת בפרט חשוב ;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שתי שנים או קנס עד חמש מאות ליחות או שני הענשים כאחד.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שעשה אחת מאלה: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מסר לאפוטרופוס או לאחד ממפקחיו, מסוכניו, או מפקידיה דין</w:t>
                        </w:r>
                      </w:p>
                      <w:p w:rsidR="00F06292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וחשבון, חשבון, הודעה, או מסמך אחה או ידיעה, שהוא חייב למסור לפי</w:t>
                        </w:r>
                      </w:p>
                      <w:p w:rsidR="00F06292" w:rsidRPr="00121F49" w:rsidRDefault="00F0629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;</w:t>
                        </w:r>
                      </w:p>
                    </w:tc>
                    <w:tc>
                      <w:tcPr>
                        <w:tcW w:w="783" w:type="pct"/>
                      </w:tcPr>
                      <w:p w:rsidR="00F06292" w:rsidRPr="00121F49" w:rsidRDefault="00F06292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</w:tr>
                </w:tbl>
                <w:p w:rsidR="00F06292" w:rsidRDefault="00F0629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A861C5" w:rsidRDefault="00A861C5">
      <w:pPr>
        <w:rPr>
          <w:rtl/>
        </w:rPr>
      </w:pPr>
      <w:r>
        <w:rPr>
          <w:rtl/>
        </w:rPr>
        <w:br w:type="page"/>
      </w:r>
    </w:p>
    <w:p w:rsidR="00A861C5" w:rsidRDefault="00000000">
      <w:pPr>
        <w:rPr>
          <w:rtl/>
        </w:rPr>
      </w:pPr>
      <w:r>
        <w:pict>
          <v:shape id="_x0000_s29583" o:spid="_x0000_s1058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29583" inset="0,0,0,0">
              <w:txbxContent>
                <w:p w:rsidR="00F06292" w:rsidRDefault="00F06292">
                  <w:r>
                    <w:rPr>
                      <w:rtl/>
                    </w:rPr>
                    <w:t>275                                          ספר החוקים 56                       כ' באב התש"י 03.08.1950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84" o:spid="_x0000_s1059" type="#_x0000_t202" style="position:absolute;left:0;text-align:left;margin-left:388.25pt;margin-top:715.95pt;width:157pt;height:26.95pt;z-index:38;mso-position-horizontal-relative:page;mso-position-vertical-relative:page" stroked="f">
            <v:textbox style="mso-next-textbox:#_x0000_s29584" inset="0,0,0,0">
              <w:txbxContent>
                <w:p w:rsidR="00F06292" w:rsidRDefault="00F0629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9585" o:spid="_x0000_s1060" type="#_x0000_t202" style="position:absolute;left:0;text-align:left;margin-left:416.75pt;margin-top:536pt;width:127.5pt;height:46.35pt;z-index:37;mso-position-horizontal-relative:page;mso-position-vertical-relative:page" stroked="f">
            <v:textbox style="mso-next-textbox:#_x0000_s29585" inset="0,0,0,0">
              <w:txbxContent>
                <w:p w:rsidR="00F06292" w:rsidRDefault="00F06292">
                  <w:pPr>
                    <w:pStyle w:val="OCRStyle10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F06292" w:rsidRDefault="00F06292">
                  <w:pPr>
                    <w:pStyle w:val="OCRStyle10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F06292" w:rsidRDefault="00F06292">
                  <w:pPr>
                    <w:pStyle w:val="OCRStyle10"/>
                    <w:ind w:left="184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86" o:spid="_x0000_s1061" type="#_x0000_t202" style="position:absolute;left:0;text-align:left;margin-left:167.1pt;margin-top:492.25pt;width:109.7pt;height:41pt;z-index:36;mso-position-horizontal-relative:page;mso-position-vertical-relative:page" stroked="f">
            <v:textbox style="mso-next-textbox:#_x0000_s29586" inset="0,0,0,0">
              <w:txbxContent>
                <w:p w:rsidR="00F06292" w:rsidRDefault="00F06292">
                  <w:pPr>
                    <w:pStyle w:val="OCRStyle10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F06292" w:rsidRDefault="00F06292">
                  <w:pPr>
                    <w:pStyle w:val="OCRStyle10"/>
                    <w:ind w:left="59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87" o:spid="_x0000_s1062" type="#_x0000_t202" style="position:absolute;left:0;text-align:left;margin-left:293.8pt;margin-top:496.6pt;width:104.35pt;height:38.4pt;z-index:35;mso-position-horizontal-relative:page;mso-position-vertical-relative:page" stroked="f">
            <v:textbox style="mso-next-textbox:#_x0000_s29587" inset="0,0,0,0">
              <w:txbxContent>
                <w:p w:rsidR="00F06292" w:rsidRDefault="00F06292">
                  <w:pPr>
                    <w:pStyle w:val="OCRStyle10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06292" w:rsidRDefault="00F06292">
                  <w:pPr>
                    <w:pStyle w:val="OCRStyle10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88" o:spid="_x0000_s1063" type="#_x0000_t202" style="position:absolute;left:0;text-align:left;margin-left:102.95pt;margin-top:78.4pt;width:453pt;height:397.8pt;z-index:34;mso-position-horizontal-relative:page;mso-position-vertical-relative:page" stroked="f">
            <v:textbox style="mso-next-textbox:#_x0000_s2958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9"/>
                    <w:gridCol w:w="7038"/>
                  </w:tblGrid>
                  <w:tr w:rsidR="00F06292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2" w:type="pct"/>
                      </w:tcPr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מסר, ביודעים, לאפוטרופוס או לאחד ממפקחיו, מסוכניו, או מפקידיו,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או ידיעה שהיא כוזבת בפרט חשוב;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הפריע בזדון לאפוטרופוס או לאחד ממפקחיו, מסוכניו, או מפקידיו,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תפקיד מתפקידיהם לפי חוק זה;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ששה חדשים או קנס עד מאה לירות או שני הענשים כאחד.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נאשם בעבירה לפי סעיף זה חבר בני אדם, יאשם בה גם כל אדם שהיה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העבירה ראש החבר, מזכירו, נאמנו, מנהלו, מנהל עסקיו או חשבו הראשי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היחיד, אלא אם אדם זה תוכיח כי העבירה נעברה בלי ידיעתו או כי הוא נקט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האמצעים המתאימים למניעתה.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יוגש משפט על עבירה לפי סעיף זה אלא על ידי היועץ המשפטי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לממשלת ישראל או בהסכמתו בכתב.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 וכו'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כל הודעה, דרישה, או הוראה, שהאפוטרופוס חייב או רשאי לתתה לפי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הרי אם נשלחה בדואר רשום לאדם שאליו היא מכוונת, תיחשב כאילו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לאותו אדם כעבור עשרה ימים מיום שנמסרה למשרד הדואר לשם משלוח,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הוכח אחרת.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תודעה, דרישה, או הוראה, כאמור בסעיף קטן (א), רשאי האפוטרופוס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למסרה על ידי פרסומה ברשומות, ואין הוא חייב לציין בהודעה, בדרישה, או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בהוראה, את שם האדם שאליו היא מכוונת.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הודעה, דרישה, או הוראה, לפי חוק זה שפורסמה ברשומות תיחשב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נמסרה לכל הנוגע בדבר כעבור חמישה ימים מיום הפרסום.</w:t>
                        </w:r>
                      </w:p>
                    </w:tc>
                  </w:tr>
                  <w:tr w:rsidR="00F06292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השר ממונה על ביצוע חוק זה והוא רשאי להתקין תקנות בכל ענין הנוגע</w:t>
                        </w:r>
                      </w:p>
                      <w:p w:rsidR="00F06292" w:rsidRDefault="00F0629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F06292" w:rsidRDefault="00F0629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F06292" w:rsidRDefault="00F06292">
      <w:pPr>
        <w:rPr>
          <w:rtl/>
        </w:rPr>
      </w:pPr>
      <w:r>
        <w:rPr>
          <w:rtl/>
        </w:rPr>
        <w:br w:type="page"/>
      </w:r>
    </w:p>
    <w:p w:rsidR="00F06292" w:rsidRDefault="00000000">
      <w:pPr>
        <w:rPr>
          <w:rtl/>
        </w:rPr>
      </w:pPr>
      <w:r>
        <w:pict>
          <v:shape id="_x0000_s29589" o:spid="_x0000_s1064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29589" inset="0,0,0,0">
              <w:txbxContent>
                <w:p w:rsidR="00F06292" w:rsidRDefault="00F06292">
                  <w:r>
                    <w:rPr>
                      <w:rtl/>
                    </w:rPr>
                    <w:t>276                                          ספר החוקים 56                       כ' באב התש"י 03.08.1950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90" o:spid="_x0000_s1065" type="#_x0000_t202" style="position:absolute;left:0;text-align:left;margin-left:91.8pt;margin-top:742.9pt;width:146.1pt;height:23.15pt;z-index:40;mso-position-horizontal-relative:page;mso-position-vertical-relative:page" stroked="f">
            <v:textbox style="mso-next-textbox:#_x0000_s29590" inset="0,0,0,0">
              <w:txbxContent>
                <w:p w:rsidR="00F06292" w:rsidRDefault="00F06292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861C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F4D4FF-15CC-4D7E-B7F1-577D20692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5392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3312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437D8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31F03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C75BC2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70714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7C0B68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7A00C0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121F49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A861C5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F0629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62</Characters>
  <Application>Microsoft Office Word</Application>
  <DocSecurity>4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12</cp:revision>
  <dcterms:created xsi:type="dcterms:W3CDTF">2008-04-06T17:55:00Z</dcterms:created>
  <dcterms:modified xsi:type="dcterms:W3CDTF">2008-04-06T17:56:00Z</dcterms:modified>
</cp:coreProperties>
</file>