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1191F" w:rsidRDefault="00D1191F">
      <w:pPr>
        <w:rPr>
          <w:rtl/>
        </w:rPr>
      </w:pPr>
    </w:p>
    <w:p w:rsidR="00D1191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608" o:spid="_x0000_s1025" type="#_x0000_t202" style="position:absolute;left:0;text-align:left;margin-left:50pt;margin-top:771.95pt;width:495.35pt;height:30pt;z-index:2;mso-position-horizontal-relative:page;mso-position-vertical-relative:page" stroked="f">
            <v:textbox style="mso-next-textbox:#_x0000_s29608" inset="0,0,0,0">
              <w:txbxContent>
                <w:p w:rsidR="003934FF" w:rsidRDefault="003934FF">
                  <w:r>
                    <w:rPr>
                      <w:rtl/>
                    </w:rPr>
                    <w:t>269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09" o:spid="_x0000_s1026" type="#_x0000_t202" style="position:absolute;left:0;text-align:left;margin-left:132.5pt;margin-top:474.75pt;width:409.25pt;height:276.8pt;z-index:1;mso-position-horizontal-relative:page;mso-position-vertical-relative:page" stroked="f">
            <v:textbox style="mso-next-textbox:#_x0000_s29609" inset="0,0,0,0">
              <w:txbxContent>
                <w:p w:rsidR="003934FF" w:rsidRDefault="003934FF">
                  <w:pPr>
                    <w:pStyle w:val="OCRStyle1"/>
                    <w:ind w:left="190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3934FF" w:rsidRDefault="003934FF">
                  <w:pPr>
                    <w:pStyle w:val="OCRStyle1"/>
                    <w:ind w:left="2038"/>
                    <w:rPr>
                      <w:rtl/>
                    </w:rPr>
                  </w:pPr>
                  <w:r>
                    <w:rPr>
                      <w:rtl/>
                    </w:rPr>
                    <w:t>(תפיסת נכסים) (מס' 3), תש"ט-1949*</w:t>
                  </w:r>
                </w:p>
                <w:p w:rsidR="003934FF" w:rsidRDefault="003934FF">
                  <w:pPr>
                    <w:pStyle w:val="OCRStyle1"/>
                    <w:ind w:left="7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1* הארכת תוקף</w:t>
                  </w:r>
                </w:p>
                <w:p w:rsidR="003934FF" w:rsidRDefault="003934FF">
                  <w:pPr>
                    <w:pStyle w:val="OCRStyle1"/>
                    <w:ind w:left="1073"/>
                    <w:rPr>
                      <w:rtl/>
                    </w:rPr>
                  </w:pPr>
                  <w:r>
                    <w:rPr>
                      <w:rtl/>
                    </w:rPr>
                    <w:t>תקפן של תקנות-שעת-חירום (תפיסת נכסים), תש"ט-1948*, מוארך</w:t>
                  </w:r>
                </w:p>
                <w:p w:rsidR="003934FF" w:rsidRDefault="003934FF">
                  <w:pPr>
                    <w:pStyle w:val="OCRStyle1"/>
                    <w:ind w:left="727"/>
                    <w:rPr>
                      <w:rtl/>
                    </w:rPr>
                  </w:pPr>
                  <w:r>
                    <w:rPr>
                      <w:rtl/>
                    </w:rPr>
                    <w:t>בזה עד יום טי בכסלו תש"י (30 בנובמבר 1949),</w:t>
                  </w:r>
                </w:p>
                <w:p w:rsidR="003934FF" w:rsidRDefault="003934FF">
                  <w:pPr>
                    <w:pStyle w:val="OCRStyle1"/>
                    <w:ind w:left="1116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21 סיום כ"* באב תש"ט (16.8.49), עמ' 192</w:t>
                  </w:r>
                </w:p>
                <w:p w:rsidR="003934FF" w:rsidRDefault="003934FF">
                  <w:pPr>
                    <w:pStyle w:val="OCRStyle1"/>
                    <w:ind w:left="12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102.</w:t>
                  </w:r>
                </w:p>
                <w:p w:rsidR="003934FF" w:rsidRDefault="003934FF">
                  <w:pPr>
                    <w:pStyle w:val="OCRStyle1"/>
                    <w:ind w:left="11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87 מיום י' בכס?ו תש"ט (12.12.48), תוס' ב', עטי .68</w:t>
                  </w:r>
                </w:p>
                <w:p w:rsidR="003934FF" w:rsidRPr="00D1191F" w:rsidRDefault="003934FF">
                  <w:pPr>
                    <w:pStyle w:val="OCRStyle1"/>
                    <w:ind w:left="111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ע''ר מס' 39 מטם נ''נ בכסלו תש"ט (24.18.48), תוס' ב', עמ' 87.</w:t>
                  </w:r>
                </w:p>
              </w:txbxContent>
            </v:textbox>
            <w10:wrap anchorx="page" anchory="page"/>
          </v:shape>
        </w:pict>
      </w:r>
    </w:p>
    <w:p w:rsidR="003934FF" w:rsidRDefault="003934FF">
      <w:pPr>
        <w:rPr>
          <w:rtl/>
        </w:rPr>
      </w:pPr>
      <w:r>
        <w:rPr>
          <w:rtl/>
        </w:rPr>
        <w:br w:type="page"/>
      </w:r>
    </w:p>
    <w:p w:rsidR="003934FF" w:rsidRDefault="00000000">
      <w:pPr>
        <w:rPr>
          <w:rtl/>
        </w:rPr>
      </w:pPr>
      <w:r>
        <w:pict>
          <v:shape id="_x0000_s29610" o:spid="_x0000_s1027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610" inset="0,0,0,0">
              <w:txbxContent>
                <w:p w:rsidR="003934FF" w:rsidRDefault="003934FF">
                  <w:r>
                    <w:rPr>
                      <w:rtl/>
                    </w:rPr>
                    <w:t>270                                          ספר החוקים 24                    י"ח באלול התש"ט 12.09.1949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1" o:spid="_x0000_s1028" type="#_x0000_t202" style="position:absolute;left:0;text-align:left;margin-left:151.3pt;margin-top:219.55pt;width:149.7pt;height:55.65pt;z-index:6;mso-position-horizontal-relative:page;mso-position-vertical-relative:page" stroked="f">
            <v:textbox style="mso-next-textbox:#_x0000_s29611" inset="0,0,0,0">
              <w:txbxContent>
                <w:p w:rsidR="003934FF" w:rsidRDefault="003934FF">
                  <w:pPr>
                    <w:pStyle w:val="OCRStyle2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יוסף ש פ ר י נ * ק</w:t>
                  </w:r>
                </w:p>
                <w:p w:rsidR="003934FF" w:rsidRDefault="003934FF">
                  <w:pPr>
                    <w:pStyle w:val="OCRStyle2"/>
                    <w:ind w:left="66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3934FF" w:rsidRDefault="003934FF">
                  <w:pPr>
                    <w:pStyle w:val="OCRStyle2"/>
                    <w:ind w:left="33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2" o:spid="_x0000_s1029" type="#_x0000_t202" style="position:absolute;left:0;text-align:left;margin-left:113.7pt;margin-top:174.8pt;width:81.6pt;height:35.85pt;z-index:5;mso-position-horizontal-relative:page;mso-position-vertical-relative:page" stroked="f">
            <v:textbox style="mso-next-textbox:#_x0000_s29612" inset="0,0,0,0">
              <w:txbxContent>
                <w:p w:rsidR="003934FF" w:rsidRDefault="003934FF">
                  <w:pPr>
                    <w:pStyle w:val="OCRStyle2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א. קפלן</w:t>
                  </w:r>
                </w:p>
                <w:p w:rsidR="003934FF" w:rsidRDefault="003934FF">
                  <w:pPr>
                    <w:pStyle w:val="OCRStyle2"/>
                    <w:ind w:left="187"/>
                  </w:pPr>
                  <w:r>
                    <w:rPr>
                      <w:rtl/>
                    </w:rPr>
                    <w:t>שר חאוצר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3" o:spid="_x0000_s1030" type="#_x0000_t202" style="position:absolute;left:0;text-align:left;margin-left:214.1pt;margin-top:175.55pt;width:102.15pt;height:36.85pt;z-index:4;mso-position-horizontal-relative:page;mso-position-vertical-relative:page" stroked="f">
            <v:textbox style="mso-next-textbox:#_x0000_s29613" inset="0,0,0,0">
              <w:txbxContent>
                <w:p w:rsidR="003934FF" w:rsidRDefault="003934FF">
                  <w:pPr>
                    <w:pStyle w:val="OCRStyle2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ד. ב ן - ג ו ר י ו ן</w:t>
                  </w:r>
                </w:p>
                <w:p w:rsidR="003934FF" w:rsidRDefault="003934FF">
                  <w:pPr>
                    <w:pStyle w:val="OCRStyle2"/>
                    <w:ind w:left="42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614" o:spid="_x0000_s1031" type="#_x0000_t202" style="position:absolute;left:0;text-align:left;margin-left:154.85pt;margin-top:60.15pt;width:354.8pt;height:107.5pt;z-index:3;mso-position-horizontal-relative:page;mso-position-vertical-relative:page" stroked="f">
            <v:textbox style="mso-next-textbox:#_x0000_s29614" inset="0,0,0,0">
              <w:txbxContent>
                <w:p w:rsidR="003934FF" w:rsidRDefault="003934FF">
                  <w:pPr>
                    <w:pStyle w:val="OCRStyle2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2* תחילת תוקף.</w:t>
                  </w:r>
                </w:p>
                <w:p w:rsidR="003934FF" w:rsidRDefault="003934FF">
                  <w:pPr>
                    <w:pStyle w:val="OCRStyle2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תקפו של חוק זה הוא מיום ח' בחשון תש"י (31 באוקטובר 1949).</w:t>
                  </w:r>
                </w:p>
                <w:p w:rsidR="003934FF" w:rsidRPr="003934FF" w:rsidRDefault="003934FF">
                  <w:pPr>
                    <w:pStyle w:val="OCRStyle2"/>
                    <w:ind w:left="2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כיום י"ב באלול תש"ט (6 בספטמבר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1191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1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2335B38-D22B-4654-9A9B-403914F95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1191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934F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4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2008-04-06T18:17:00Z</dcterms:created>
  <dcterms:modified xsi:type="dcterms:W3CDTF">2008-04-06T18:17:00Z</dcterms:modified>
</cp:coreProperties>
</file>