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1DD6" w:rsidRDefault="00ED1DD6">
      <w:pPr>
        <w:rPr>
          <w:rtl/>
        </w:rPr>
      </w:pPr>
    </w:p>
    <w:p w:rsidR="00ED1DD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71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711" inset="0,0,0,0">
              <w:txbxContent>
                <w:p w:rsidR="00ED1DD6" w:rsidRDefault="00ED1DD6">
                  <w:r>
                    <w:rPr>
                      <w:rtl/>
                    </w:rPr>
                    <w:t>212                                          ספר החוקים 77                   כ"ח באייר התשי"א 03.06.1951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12" o:spid="_x0000_s1026" type="#_x0000_t202" style="position:absolute;left:0;text-align:left;margin-left:508.15pt;margin-top:361.15pt;width:65.15pt;height:17.4pt;z-index:7;mso-position-horizontal-relative:page;mso-position-vertical-relative:page" stroked="f">
            <v:textbox style="mso-next-textbox:#_x0000_s29712" inset="0,0,0,0">
              <w:txbxContent>
                <w:p w:rsidR="00ED1DD6" w:rsidRPr="00ED1DD6" w:rsidRDefault="00ED1DD6">
                  <w:pPr>
                    <w:pStyle w:val="OCRStyle1"/>
                    <w:ind w:left="133"/>
                  </w:pPr>
                  <w:r>
                    <w:rPr>
                      <w:cs/>
                    </w:rPr>
                    <w:t>‎</w:t>
                  </w:r>
                  <w:r>
                    <w:rPr>
                      <w:rtl/>
                    </w:rPr>
                    <w:t>מספר 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13" o:spid="_x0000_s1027" type="#_x0000_t202" style="position:absolute;left:0;text-align:left;margin-left:388.95pt;margin-top:258.6pt;width:108.3pt;height:39.4pt;z-index:6;mso-position-horizontal-relative:page;mso-position-vertical-relative:page" stroked="f">
            <v:textbox style="mso-next-textbox:#_x0000_s29713" inset="0,0,0,0">
              <w:txbxContent>
                <w:p w:rsidR="00ED1DD6" w:rsidRDefault="00ED1DD6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ED1DD6" w:rsidRDefault="00ED1DD6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14" o:spid="_x0000_s1028" type="#_x0000_t202" style="position:absolute;left:0;text-align:left;margin-left:93.95pt;margin-top:205.35pt;width:125.55pt;height:50.5pt;z-index:5;mso-position-horizontal-relative:page;mso-position-vertical-relative:page" stroked="f">
            <v:textbox style="mso-next-textbox:#_x0000_s29714" inset="0,0,0,0">
              <w:txbxContent>
                <w:p w:rsidR="00ED1DD6" w:rsidRDefault="00ED1DD6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ED1DD6" w:rsidRDefault="00ED1DD6">
                  <w:pPr>
                    <w:pStyle w:val="OCRStyle1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ED1DD6" w:rsidRDefault="00ED1DD6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ממלא מקום 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15" o:spid="_x0000_s1029" type="#_x0000_t202" style="position:absolute;left:0;text-align:left;margin-left:242.45pt;margin-top:202.55pt;width:139.2pt;height:55.05pt;z-index:4;mso-position-horizontal-relative:page;mso-position-vertical-relative:page" stroked="f">
            <v:textbox style="mso-next-textbox:#_x0000_s29715" inset="0,0,0,0">
              <w:txbxContent>
                <w:p w:rsidR="00ED1DD6" w:rsidRDefault="00ED1DD6">
                  <w:pPr>
                    <w:pStyle w:val="OCRStyle1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ED1DD6" w:rsidRDefault="00ED1DD6">
                  <w:pPr>
                    <w:pStyle w:val="OCRStyle1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ED1DD6" w:rsidRDefault="00ED1DD6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16" o:spid="_x0000_s1030" type="#_x0000_t202" style="position:absolute;left:0;text-align:left;margin-left:80.1pt;margin-top:135.65pt;width:500.55pt;height:65.15pt;z-index:3;mso-position-horizontal-relative:page;mso-position-vertical-relative:page" stroked="f">
            <v:textbox style="mso-next-textbox:#_x0000_s29716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50"/>
                    <w:gridCol w:w="1451"/>
                  </w:tblGrid>
                  <w:tr w:rsidR="00ED1DD6" w:rsidRPr="00ED1DD6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ED1DD6" w:rsidRDefault="00ED1DD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(עבירות תנועה — דין חיילים), תש"ט —11949 ,מוארך</w:t>
                        </w:r>
                      </w:p>
                      <w:p w:rsidR="00ED1DD6" w:rsidRPr="00ED1DD6" w:rsidRDefault="00ED1D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 עד יום ב׳ בטבת תשי"ב (31 בדצמבר 1951).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ED1DD6" w:rsidRPr="00ED1DD6" w:rsidRDefault="00ED1D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ED1DD6" w:rsidRPr="00ED1DD6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ED1DD6" w:rsidRPr="00ED1DD6" w:rsidRDefault="00ED1D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כ״ו באייר תשי"א (1 ביוני 1951),</w:t>
                        </w:r>
                      </w:p>
                    </w:tc>
                    <w:tc>
                      <w:tcPr>
                        <w:tcW w:w="797" w:type="pct"/>
                      </w:tcPr>
                      <w:p w:rsidR="00ED1DD6" w:rsidRPr="00ED1DD6" w:rsidRDefault="00ED1D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ED1DD6" w:rsidRDefault="00ED1D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717" o:spid="_x0000_s1031" type="#_x0000_t202" style="position:absolute;left:0;text-align:left;margin-left:88.4pt;margin-top:88.9pt;width:410.65pt;height:37.6pt;z-index:2;mso-position-horizontal-relative:page;mso-position-vertical-relative:page" stroked="f">
            <v:textbox style="mso-next-textbox:#_x0000_s29717" inset="0,0,0,0">
              <w:txbxContent>
                <w:p w:rsidR="00ED1DD6" w:rsidRDefault="00ED1DD6">
                  <w:pPr>
                    <w:pStyle w:val="OCRStyle1"/>
                    <w:ind w:left="20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(עבירות תנועה - דין חיילים),</w:t>
                  </w:r>
                </w:p>
                <w:p w:rsidR="00ED1DD6" w:rsidRPr="00ED1DD6" w:rsidRDefault="00ED1DD6">
                  <w:pPr>
                    <w:pStyle w:val="OCRStyle1"/>
                    <w:ind w:left="296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תשי"א--1951*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18" o:spid="_x0000_s1032" type="#_x0000_t202" style="position:absolute;left:0;text-align:left;margin-left:510.95pt;margin-top:52.3pt;width:65.15pt;height:21pt;z-index:1;mso-position-horizontal-relative:page;mso-position-vertical-relative:page" stroked="f">
            <v:textbox style="mso-next-textbox:#_x0000_s29718" inset="0,0,0,0">
              <w:txbxContent>
                <w:p w:rsidR="00ED1DD6" w:rsidRDefault="00ED1DD6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מספר 49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D1DD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1DD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C40C7B3-BD8A-4953-8AF2-9EA8AE972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D1DD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2008-04-06T17:27:00Z</dcterms:created>
  <dcterms:modified xsi:type="dcterms:W3CDTF">2008-04-06T17:27:00Z</dcterms:modified>
</cp:coreProperties>
</file>