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1205C" w:rsidRDefault="00B1205C">
      <w:pPr>
        <w:rPr>
          <w:rtl/>
        </w:rPr>
      </w:pPr>
    </w:p>
    <w:p w:rsidR="00B1205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846" o:spid="_x0000_s102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9846" inset="0,0,0,0">
              <w:txbxContent>
                <w:p w:rsidR="00B1205C" w:rsidRDefault="00B1205C">
                  <w:r>
                    <w:rPr>
                      <w:rtl/>
                    </w:rPr>
                    <w:t>40                                           ספר החוקים 413                   כ"ד בטבת התשכ"ד 09.01.1964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47" o:spid="_x0000_s1026" type="#_x0000_t202" style="position:absolute;left:0;text-align:left;margin-left:79.65pt;margin-top:641.75pt;width:391.85pt;height:104.15pt;z-index:12;mso-position-horizontal-relative:page;mso-position-vertical-relative:page" stroked="f">
            <v:textbox style="mso-next-textbox:#_x0000_s29847" inset="0,0,0,0">
              <w:txbxContent>
                <w:p w:rsidR="00B1205C" w:rsidRDefault="00B1205C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בטבת תשכ"ד (31 בדצמבר 1963); הצעת החוק ודברי הסבר פורסמו בה"ח 381, תשכ"ד</w:t>
                  </w:r>
                </w:p>
                <w:p w:rsidR="00B1205C" w:rsidRDefault="00B1205C">
                  <w:pPr>
                    <w:pStyle w:val="OCRStyle1"/>
                    <w:ind w:left="32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עמ'4.</w:t>
                  </w:r>
                </w:p>
                <w:p w:rsidR="00B1205C" w:rsidRDefault="00B1205C">
                  <w:pPr>
                    <w:pStyle w:val="OCRStyle1"/>
                    <w:ind w:left="20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דיני מדינת ישראל 2/ נוסח חדש, עמ' 12; ס"ח תשי"ח, עמ' 114.</w:t>
                  </w:r>
                </w:p>
                <w:p w:rsidR="00B1205C" w:rsidRPr="00B1205C" w:rsidRDefault="00B1205C">
                  <w:pPr>
                    <w:pStyle w:val="OCRStyle1"/>
                    <w:ind w:left="418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48" o:spid="_x0000_s1027" type="#_x0000_t202" style="position:absolute;left:0;text-align:left;margin-left:116.65pt;margin-top:537.6pt;width:85.35pt;height:43.95pt;z-index:11;mso-position-horizontal-relative:page;mso-position-vertical-relative:page" stroked="f">
            <v:textbox style="mso-next-textbox:#_x0000_s29848" inset="0,0,0,0">
              <w:txbxContent>
                <w:p w:rsidR="00B1205C" w:rsidRDefault="00B1205C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B1205C" w:rsidRDefault="00B1205C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49" o:spid="_x0000_s1028" type="#_x0000_t202" style="position:absolute;left:0;text-align:left;margin-left:237.25pt;margin-top:537.6pt;width:84.35pt;height:42.15pt;z-index:10;mso-position-horizontal-relative:page;mso-position-vertical-relative:page" stroked="f">
            <v:textbox style="mso-next-textbox:#_x0000_s29849" inset="0,0,0,0">
              <w:txbxContent>
                <w:p w:rsidR="00B1205C" w:rsidRDefault="00B1205C">
                  <w:pPr>
                    <w:pStyle w:val="OCRStyle1"/>
                    <w:ind w:left="12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1205C" w:rsidRDefault="00B1205C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50" o:spid="_x0000_s1029" type="#_x0000_t202" style="position:absolute;left:0;text-align:left;margin-left:340.6pt;margin-top:570.3pt;width:150.7pt;height:43.95pt;z-index:9;mso-position-horizontal-relative:page;mso-position-vertical-relative:page" stroked="f">
            <v:textbox style="mso-next-textbox:#_x0000_s29850" inset="0,0,0,0">
              <w:txbxContent>
                <w:p w:rsidR="00B1205C" w:rsidRDefault="00B1205C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B1205C" w:rsidRDefault="00B1205C">
                  <w:pPr>
                    <w:pStyle w:val="OCRStyle1"/>
                    <w:ind w:left="817"/>
                  </w:pPr>
                  <w:r>
                    <w:rPr>
                      <w:rtl/>
                    </w:rPr>
                    <w:t>בשיא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51" o:spid="_x0000_s1030" type="#_x0000_t202" style="position:absolute;left:0;text-align:left;margin-left:86.55pt;margin-top:440.4pt;width:469.25pt;height:88.7pt;z-index:8;mso-position-horizontal-relative:page;mso-position-vertical-relative:page" stroked="f">
            <v:textbox style="mso-next-textbox:#_x0000_s29851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45"/>
                    <w:gridCol w:w="1346"/>
                    <w:gridCol w:w="1440"/>
                  </w:tblGrid>
                  <w:tr w:rsidR="00B1205C" w:rsidRPr="00B1205C">
                    <w:trPr>
                      <w:jc w:val="right"/>
                    </w:trPr>
                    <w:tc>
                      <w:tcPr>
                        <w:tcW w:w="3367" w:type="pct"/>
                      </w:tcPr>
                      <w:p w:rsidR="00B1205C" w:rsidRPr="00B1205C" w:rsidRDefault="00B12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73 לפקודת השטרות 1, יווסף סעיף זה:</w:t>
                        </w:r>
                      </w:p>
                    </w:tc>
                    <w:tc>
                      <w:tcPr>
                        <w:tcW w:w="789" w:type="pct"/>
                      </w:tcPr>
                      <w:p w:rsidR="00B1205C" w:rsidRDefault="00B12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אחרי סעיף</w:t>
                        </w:r>
                      </w:p>
                    </w:tc>
                    <w:tc>
                      <w:tcPr>
                        <w:tcW w:w="844" w:type="pct"/>
                      </w:tcPr>
                      <w:p w:rsidR="00B1205C" w:rsidRPr="00B1205C" w:rsidRDefault="00B120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73א</w:t>
                        </w:r>
                      </w:p>
                    </w:tc>
                  </w:tr>
                  <w:tr w:rsidR="00B1205C">
                    <w:trPr>
                      <w:jc w:val="right"/>
                    </w:trPr>
                    <w:tc>
                      <w:tcPr>
                        <w:tcW w:w="3367" w:type="pct"/>
                      </w:tcPr>
                      <w:p w:rsidR="00B1205C" w:rsidRDefault="00B12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73א. שיק שהוצא לפני היום הרשום בו כתאריך השיק, או שהוצא ללא</w:t>
                        </w:r>
                      </w:p>
                      <w:p w:rsidR="00B1205C" w:rsidRDefault="00B12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תאריך, יהא בר-פרעון עם הוצאתו, ויראו את תאריך יום ההוצאה, לכל</w:t>
                        </w:r>
                      </w:p>
                      <w:p w:rsidR="00B1205C" w:rsidRDefault="00B12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וענין, כתאריך השיק."</w:t>
                        </w:r>
                      </w:p>
                    </w:tc>
                    <w:tc>
                      <w:tcPr>
                        <w:tcW w:w="789" w:type="pct"/>
                      </w:tcPr>
                      <w:p w:rsidR="00B1205C" w:rsidRDefault="00B12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"שיק בר-פרעון</w:t>
                        </w:r>
                      </w:p>
                      <w:p w:rsidR="00B1205C" w:rsidRPr="00B1205C" w:rsidRDefault="00B120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עם הוצאתו</w:t>
                        </w:r>
                      </w:p>
                    </w:tc>
                    <w:tc>
                      <w:tcPr>
                        <w:tcW w:w="844" w:type="pct"/>
                      </w:tcPr>
                      <w:p w:rsidR="00B1205C" w:rsidRDefault="00B1205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1205C">
                    <w:trPr>
                      <w:jc w:val="right"/>
                    </w:trPr>
                    <w:tc>
                      <w:tcPr>
                        <w:tcW w:w="3367" w:type="pct"/>
                      </w:tcPr>
                      <w:p w:rsidR="00B1205C" w:rsidRDefault="00B1205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789" w:type="pct"/>
                      </w:tcPr>
                      <w:p w:rsidR="00B1205C" w:rsidRDefault="00B1205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44" w:type="pct"/>
                      </w:tcPr>
                      <w:p w:rsidR="00B1205C" w:rsidRDefault="00B1205C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B1205C" w:rsidRPr="00B1205C">
                    <w:trPr>
                      <w:jc w:val="right"/>
                    </w:trPr>
                    <w:tc>
                      <w:tcPr>
                        <w:tcW w:w="3367" w:type="pct"/>
                      </w:tcPr>
                      <w:p w:rsidR="00B1205C" w:rsidRPr="00B1205C" w:rsidRDefault="00B12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 חוק זה ביום כ"א בסיון תשכ"ד (1 ביוני 1964).</w:t>
                        </w:r>
                      </w:p>
                    </w:tc>
                    <w:tc>
                      <w:tcPr>
                        <w:tcW w:w="789" w:type="pct"/>
                      </w:tcPr>
                      <w:p w:rsidR="00B1205C" w:rsidRDefault="00B12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</w:t>
                        </w:r>
                      </w:p>
                    </w:tc>
                    <w:tc>
                      <w:tcPr>
                        <w:tcW w:w="844" w:type="pct"/>
                      </w:tcPr>
                      <w:p w:rsidR="00B1205C" w:rsidRPr="00B1205C" w:rsidRDefault="00B120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B1205C" w:rsidRDefault="00B1205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852" o:spid="_x0000_s1031" type="#_x0000_t202" style="position:absolute;left:0;text-align:left;margin-left:137.45pt;margin-top:409.3pt;width:291.85pt;height:27.7pt;z-index:7;mso-position-horizontal-relative:page;mso-position-vertical-relative:page" stroked="f">
            <v:textbox style="mso-next-textbox:#_x0000_s29852" inset="0,0,0,0">
              <w:txbxContent>
                <w:p w:rsidR="00B1205C" w:rsidRPr="00B1205C" w:rsidRDefault="00B1205C">
                  <w:pPr>
                    <w:pStyle w:val="OCRStyle1"/>
                    <w:ind w:left="7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השטרות (מס' 2), תשכ"ד-1963 *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53" o:spid="_x0000_s1032" type="#_x0000_t202" style="position:absolute;left:0;text-align:left;margin-left:83.2pt;margin-top:303.6pt;width:398.55pt;height:49.9pt;z-index:6;mso-position-horizontal-relative:page;mso-position-vertical-relative:page" stroked="f">
            <v:textbox style="mso-next-textbox:#_x0000_s29853" inset="0,0,0,0">
              <w:txbxContent>
                <w:p w:rsidR="00B1205C" w:rsidRDefault="00B1205C">
                  <w:pPr>
                    <w:pStyle w:val="OCRStyle1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ט''ו בטבת תשכ"ד (31 בדצמבר 1903); הצעת החוק ודברי הסבר פורסמו בה''ח 588, תשכ"ד,</w:t>
                  </w:r>
                </w:p>
                <w:p w:rsidR="00B1205C" w:rsidRDefault="00B1205C">
                  <w:pPr>
                    <w:pStyle w:val="OCRStyle1"/>
                    <w:ind w:left="52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44.</w:t>
                  </w:r>
                </w:p>
                <w:p w:rsidR="00B1205C" w:rsidRPr="00B1205C" w:rsidRDefault="00B1205C">
                  <w:pPr>
                    <w:pStyle w:val="OCRStyle1"/>
                    <w:ind w:left="40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ק''ת 673, תשי''ז, עמ' 804; ס"ח 267, תשי"ט, עמ' 15; ס"ח 309/ תש"ך, עמ' 42; ס"ח 345/ תשכ"א, עמ' 164.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54" o:spid="_x0000_s1033" type="#_x0000_t202" style="position:absolute;left:0;text-align:left;margin-left:86.55pt;margin-top:198.45pt;width:134.45pt;height:41.4pt;z-index:5;mso-position-horizontal-relative:page;mso-position-vertical-relative:page" stroked="f">
            <v:textbox style="mso-next-textbox:#_x0000_s29854" inset="0,0,0,0">
              <w:txbxContent>
                <w:p w:rsidR="00B1205C" w:rsidRDefault="00B1205C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ישראל בר-יהודה</w:t>
                  </w:r>
                </w:p>
                <w:p w:rsidR="00B1205C" w:rsidRDefault="00B1205C">
                  <w:pPr>
                    <w:pStyle w:val="OCRStyle1"/>
                    <w:ind w:left="576"/>
                  </w:pPr>
                  <w:r>
                    <w:rPr>
                      <w:rtl/>
                    </w:rPr>
                    <w:t>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55" o:spid="_x0000_s1034" type="#_x0000_t202" style="position:absolute;left:0;text-align:left;margin-left:237.25pt;margin-top:196.85pt;width:92.05pt;height:45.55pt;z-index:4;mso-position-horizontal-relative:page;mso-position-vertical-relative:page" stroked="f">
            <v:textbox style="mso-next-textbox:#_x0000_s29855" inset="0,0,0,0">
              <w:txbxContent>
                <w:p w:rsidR="00B1205C" w:rsidRDefault="00B1205C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1205C" w:rsidRDefault="00B1205C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56" o:spid="_x0000_s1035" type="#_x0000_t202" style="position:absolute;left:0;text-align:left;margin-left:350.1pt;margin-top:230.35pt;width:129.1pt;height:36.25pt;z-index:3;mso-position-horizontal-relative:page;mso-position-vertical-relative:page" stroked="f">
            <v:textbox style="mso-next-textbox:#_x0000_s29856" inset="0,0,0,0">
              <w:txbxContent>
                <w:p w:rsidR="00B1205C" w:rsidRDefault="00B1205C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B1205C" w:rsidRDefault="00B1205C">
                  <w:pPr>
                    <w:pStyle w:val="OCRStyle1"/>
                    <w:ind w:left="6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57" o:spid="_x0000_s1036" type="#_x0000_t202" style="position:absolute;left:0;text-align:left;margin-left:88.35pt;margin-top:122.8pt;width:463.9pt;height:69.7pt;z-index:2;mso-position-horizontal-relative:page;mso-position-vertical-relative:page" stroked="f">
            <v:textbox style="mso-next-textbox:#_x0000_s2985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5"/>
                    <w:gridCol w:w="1141"/>
                  </w:tblGrid>
                  <w:tr w:rsidR="00B1205C" w:rsidRPr="00B1205C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B1205C" w:rsidRDefault="00B1205C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(פיקוח על אניות) (תיקון)/ תשי"ז-1957 1, מוארך בזה</w:t>
                        </w:r>
                      </w:p>
                      <w:p w:rsidR="00B1205C" w:rsidRPr="00B1205C" w:rsidRDefault="00B12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יום ל' במיון תשכ"ה (30 ביוני 1965).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B1205C" w:rsidRPr="00B1205C" w:rsidRDefault="00B120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B1205C" w:rsidRPr="00B1205C">
                    <w:trPr>
                      <w:jc w:val="right"/>
                    </w:trPr>
                    <w:tc>
                      <w:tcPr>
                        <w:tcW w:w="4324" w:type="pct"/>
                      </w:tcPr>
                      <w:p w:rsidR="00B1205C" w:rsidRPr="00B1205C" w:rsidRDefault="00B1205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ט"ו בטבת תשב"ד (31 בדצמבר 1963).</w:t>
                        </w:r>
                      </w:p>
                    </w:tc>
                    <w:tc>
                      <w:tcPr>
                        <w:tcW w:w="676" w:type="pct"/>
                      </w:tcPr>
                      <w:p w:rsidR="00B1205C" w:rsidRPr="00B1205C" w:rsidRDefault="00B1205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B1205C" w:rsidRDefault="00B1205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858" o:spid="_x0000_s1037" type="#_x0000_t202" style="position:absolute;left:0;text-align:left;margin-left:90.15pt;margin-top:85.8pt;width:389.05pt;height:34.45pt;z-index:1;mso-position-horizontal-relative:page;mso-position-vertical-relative:page" stroked="f">
            <v:textbox style="mso-next-textbox:#_x0000_s29858" inset="0,0,0,0">
              <w:txbxContent>
                <w:p w:rsidR="00B1205C" w:rsidRDefault="00B1205C">
                  <w:pPr>
                    <w:pStyle w:val="OCRStyle1"/>
                    <w:ind w:left="17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תקנות-שעת-חירום (פיקוח על אניות) (תיקון),</w:t>
                  </w:r>
                </w:p>
                <w:p w:rsidR="00B1205C" w:rsidRPr="00B1205C" w:rsidRDefault="00B1205C">
                  <w:pPr>
                    <w:pStyle w:val="OCRStyle1"/>
                    <w:ind w:left="2822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תשכ"ד-1963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1205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1205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F88F1C7-4786-44E6-8273-049D1E969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1205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2008-04-06T19:59:00Z</dcterms:created>
  <dcterms:modified xsi:type="dcterms:W3CDTF">2008-04-06T19:59:00Z</dcterms:modified>
</cp:coreProperties>
</file>