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103E" w:rsidRDefault="0035103E">
      <w:pPr>
        <w:rPr>
          <w:rtl/>
        </w:rPr>
      </w:pPr>
    </w:p>
    <w:p w:rsidR="003510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3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36" inset="0,0,0,0">
              <w:txbxContent>
                <w:p w:rsidR="0035103E" w:rsidRDefault="0035103E">
                  <w:r>
                    <w:rPr>
                      <w:rtl/>
                    </w:rPr>
                    <w:t>4                                            ספר החוקים 85                   כ"ג בחשון התשי"ב 22.11.1951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7" o:spid="_x0000_s1026" type="#_x0000_t202" style="position:absolute;left:0;text-align:left;margin-left:81.5pt;margin-top:676.8pt;width:388.3pt;height:106.7pt;z-index:8;mso-position-horizontal-relative:page;mso-position-vertical-relative:page" stroked="f">
            <v:textbox style="mso-next-textbox:#_x0000_s29937" inset="0,0,0,0">
              <w:txbxContent>
                <w:p w:rsidR="0035103E" w:rsidRDefault="0035103E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י''ד בחשון תשי"ב (18 בנובמבר 1951): הצעת החוק ודברי הסבר נתפרסמו</w:t>
                  </w:r>
                </w:p>
                <w:p w:rsidR="0035103E" w:rsidRDefault="0035103E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90 מיום א' בחשון תשי"ב (81.10.51), עמ' 2.</w:t>
                  </w:r>
                </w:p>
                <w:p w:rsidR="0035103E" w:rsidRDefault="0035103E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184 מיום כ' בסיון תשי"א (24.6.51), עט' 1200.</w:t>
                  </w:r>
                </w:p>
                <w:p w:rsidR="0035103E" w:rsidRPr="0035103E" w:rsidRDefault="0035103E">
                  <w:pPr>
                    <w:pStyle w:val="OCRStyle1"/>
                    <w:ind w:left="4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8" o:spid="_x0000_s1027" type="#_x0000_t202" style="position:absolute;left:0;text-align:left;margin-left:94.75pt;margin-top:495.45pt;width:112.25pt;height:37.4pt;z-index:7;mso-position-horizontal-relative:page;mso-position-vertical-relative:page" stroked="f">
            <v:textbox style="mso-next-textbox:#_x0000_s29938" inset="0,0,0,0">
              <w:txbxContent>
                <w:p w:rsidR="0035103E" w:rsidRDefault="0035103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5103E" w:rsidRDefault="0035103E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9" o:spid="_x0000_s1028" type="#_x0000_t202" style="position:absolute;left:0;text-align:left;margin-left:227.85pt;margin-top:493.3pt;width:111.1pt;height:40.6pt;z-index:6;mso-position-horizontal-relative:page;mso-position-vertical-relative:page" stroked="f">
            <v:textbox style="mso-next-textbox:#_x0000_s29939" inset="0,0,0,0">
              <w:txbxContent>
                <w:p w:rsidR="0035103E" w:rsidRDefault="0035103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5103E" w:rsidRDefault="0035103E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0" o:spid="_x0000_s1029" type="#_x0000_t202" style="position:absolute;left:0;text-align:left;margin-left:356.55pt;margin-top:515.25pt;width:103.35pt;height:55.05pt;z-index:5;mso-position-horizontal-relative:page;mso-position-vertical-relative:page" stroked="f">
            <v:textbox style="mso-next-textbox:#_x0000_s29940" inset="0,0,0,0">
              <w:txbxContent>
                <w:p w:rsidR="0035103E" w:rsidRDefault="0035103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35103E" w:rsidRDefault="0035103E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1" o:spid="_x0000_s1030" type="#_x0000_t202" style="position:absolute;left:0;text-align:left;margin-left:79.35pt;margin-top:266.55pt;width:387.3pt;height:211.25pt;z-index:4;mso-position-horizontal-relative:page;mso-position-vertical-relative:page" stroked="f">
            <v:textbox style="mso-next-textbox:#_x0000_s29941" inset="0,0,0,0">
              <w:txbxContent>
                <w:p w:rsidR="0035103E" w:rsidRDefault="0035103E">
                  <w:pPr>
                    <w:pStyle w:val="OCRStyle1"/>
                    <w:ind w:left="2956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35103E" w:rsidRDefault="0035103E">
                  <w:pPr>
                    <w:pStyle w:val="OCRStyle1"/>
                    <w:ind w:left="295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35103E" w:rsidRDefault="0035103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(הוראות בדבר רישום ציוד וגיוסו), תשי"א-1951, יתוקנו כך:</w:t>
                  </w:r>
                </w:p>
                <w:p w:rsidR="0035103E" w:rsidRDefault="0035103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בתקנה 3 -</w:t>
                  </w:r>
                </w:p>
                <w:p w:rsidR="0035103E" w:rsidRDefault="0035103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(1) בתקנת משנה (ב) (1), במקום המלים "למלא שאלון שצורף לצו" יבואו המלים</w:t>
                  </w:r>
                </w:p>
                <w:p w:rsidR="0035103E" w:rsidRDefault="0035103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"למלא שאלון בטופס שנקבע בצו" ;</w:t>
                  </w:r>
                </w:p>
                <w:p w:rsidR="0035103E" w:rsidRDefault="0035103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(2) אחרי תקנת משנה (ב) ייווספו תקנות משנה אלה:</w:t>
                  </w:r>
                </w:p>
                <w:p w:rsidR="0035103E" w:rsidRDefault="0035103E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"(ג) פוקד רשאי, בצו, לדרוש מבעל ציוד להודיע לו על כל שיגר בפרטים,</w:t>
                  </w:r>
                </w:p>
                <w:p w:rsidR="0035103E" w:rsidRDefault="0035103E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בכולם או במקצתם, שחל מאז נמסרו בהתאם לתקנת משנה (ב).</w:t>
                  </w:r>
                </w:p>
                <w:p w:rsidR="0035103E" w:rsidRDefault="0035103E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(ד) אדם שנדרש להודיע על שינויים כאמור, חייב כל אימת שחל שינוי למלא</w:t>
                  </w:r>
                </w:p>
                <w:p w:rsidR="0035103E" w:rsidRDefault="0035103E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שאלון בטופס שנקבע בצו, לחתום עליו ולשלחו בדואר רשום לפוקד תוך זמן</w:t>
                  </w:r>
                </w:p>
                <w:p w:rsidR="0035103E" w:rsidRDefault="0035103E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שנקבע בצו."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2" o:spid="_x0000_s1031" type="#_x0000_t202" style="position:absolute;left:0;text-align:left;margin-left:79.35pt;margin-top:153.3pt;width:489.45pt;height:105.55pt;z-index:3;mso-position-horizontal-relative:page;mso-position-vertical-relative:page" stroked="f">
            <v:textbox style="mso-next-textbox:#_x0000_s2994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1"/>
                    <w:gridCol w:w="1239"/>
                  </w:tblGrid>
                  <w:tr w:rsidR="0035103E" w:rsidRPr="0035103E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35103E" w:rsidRDefault="0035103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(הוראות בדבר רישום ציוד וגיוסי)' תשי"א-1951 1,</w:t>
                        </w:r>
                      </w:p>
                      <w:p w:rsidR="0035103E" w:rsidRPr="0035103E" w:rsidRDefault="00351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בתיקון הניתן כתוססת לחוק זה' מוארך בזה עד יום י"ג בטבת תשי"ג (31 בדצמבר 1952),</w:t>
                        </w:r>
                      </w:p>
                    </w:tc>
                    <w:tc>
                      <w:tcPr>
                        <w:tcW w:w="696" w:type="pct"/>
                      </w:tcPr>
                      <w:p w:rsidR="0035103E" w:rsidRPr="0035103E" w:rsidRDefault="00351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5103E" w:rsidRPr="0035103E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35103E" w:rsidRDefault="00351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תיקון התקנות האמורות אינו סוגע בכל צו או פעולה אחרת שנעשו לפיהן לפני</w:t>
                        </w:r>
                      </w:p>
                      <w:p w:rsidR="0035103E" w:rsidRPr="0035103E" w:rsidRDefault="00351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זה,</w:t>
                        </w:r>
                      </w:p>
                    </w:tc>
                    <w:tc>
                      <w:tcPr>
                        <w:tcW w:w="696" w:type="pct"/>
                      </w:tcPr>
                      <w:p w:rsidR="0035103E" w:rsidRPr="0035103E" w:rsidRDefault="00351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תוקף</w:t>
                        </w:r>
                      </w:p>
                    </w:tc>
                  </w:tr>
                  <w:tr w:rsidR="0035103E" w:rsidRPr="0035103E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35103E" w:rsidRPr="0035103E" w:rsidRDefault="00351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י"ב בחשון תשי"ב (11 בנובמבר 1951).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35103E" w:rsidRPr="0035103E" w:rsidRDefault="00351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תוקן*</w:t>
                        </w:r>
                      </w:p>
                    </w:tc>
                  </w:tr>
                </w:tbl>
                <w:p w:rsidR="0035103E" w:rsidRDefault="003510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43" o:spid="_x0000_s1032" type="#_x0000_t202" style="position:absolute;left:0;text-align:left;margin-left:75.95pt;margin-top:105pt;width:417pt;height:41.8pt;z-index:2;mso-position-horizontal-relative:page;mso-position-vertical-relative:page" stroked="f">
            <v:textbox style="mso-next-textbox:#_x0000_s29943" inset="0,0,0,0">
              <w:txbxContent>
                <w:p w:rsidR="0035103E" w:rsidRDefault="0035103E">
                  <w:pPr>
                    <w:pStyle w:val="OCRStyle1"/>
                    <w:ind w:left="19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(הוראות בדבר רישום ציוד</w:t>
                  </w:r>
                </w:p>
                <w:p w:rsidR="0035103E" w:rsidRPr="0035103E" w:rsidRDefault="0035103E">
                  <w:pPr>
                    <w:pStyle w:val="OCRStyle1"/>
                    <w:ind w:left="25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וגיוסו), תשי"ב-1951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44" o:spid="_x0000_s1033" type="#_x0000_t202" style="position:absolute;left:0;text-align:left;margin-left:495.15pt;margin-top:68.55pt;width:75.85pt;height:33.05pt;z-index:1;mso-position-horizontal-relative:page;mso-position-vertical-relative:page" stroked="f">
            <v:textbox style="mso-next-textbox:#_x0000_s29944" inset="0,0,0,0">
              <w:txbxContent>
                <w:p w:rsidR="0035103E" w:rsidRDefault="0035103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510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C67387-48D6-4EF0-A97B-7DA6AB5A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10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2008-04-06T17:59:00Z</dcterms:created>
  <dcterms:modified xsi:type="dcterms:W3CDTF">2008-04-06T17:59:00Z</dcterms:modified>
</cp:coreProperties>
</file>