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1BB6" w:rsidRDefault="00421BB6">
      <w:pPr>
        <w:rPr>
          <w:rtl/>
        </w:rPr>
      </w:pPr>
    </w:p>
    <w:p w:rsidR="00421BB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14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141" inset="0,0,0,0">
              <w:txbxContent>
                <w:p w:rsidR="00421BB6" w:rsidRDefault="00421BB6">
                  <w:r>
                    <w:rPr>
                      <w:rtl/>
                    </w:rPr>
                    <w:t>188                                          ספר החוקים 980                     כ"ג באב התש"מ 05.08.1980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42" o:spid="_x0000_s1026" type="#_x0000_t202" style="position:absolute;left:0;text-align:left;margin-left:83.75pt;margin-top:652.7pt;width:463.9pt;height:91.3pt;z-index:6;mso-position-horizontal-relative:page;mso-position-vertical-relative:page" stroked="f">
            <v:textbox style="mso-next-textbox:#_x0000_s30142" inset="0,0,0,0">
              <w:txbxContent>
                <w:p w:rsidR="00421BB6" w:rsidRDefault="00421BB6">
                  <w:pPr>
                    <w:pStyle w:val="OCRStyle1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באב תש"ם (30 ביולי 1980); הגעת החוק ודברי הטבר פורסמו בה"ח 1370, תש"ם, עמ' 322.</w:t>
                  </w:r>
                </w:p>
                <w:p w:rsidR="00421BB6" w:rsidRPr="00421BB6" w:rsidRDefault="00421BB6">
                  <w:pPr>
                    <w:pStyle w:val="OCRStyle1"/>
                    <w:ind w:left="1422"/>
                  </w:pPr>
                  <w:r>
                    <w:rPr>
                      <w:rtl/>
                    </w:rPr>
                    <w:t>1 ק''ת תש''ם, עמ' 88, עמ' 256א; ס'ח 960, תשיט, עמ' 65. '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43" o:spid="_x0000_s1027" type="#_x0000_t202" style="position:absolute;left:0;text-align:left;margin-left:111.25pt;margin-top:571.95pt;width:107.5pt;height:36.05pt;z-index:5;mso-position-horizontal-relative:page;mso-position-vertical-relative:page" stroked="f">
            <v:textbox style="mso-next-textbox:#_x0000_s30143" inset="0,0,0,0">
              <w:txbxContent>
                <w:p w:rsidR="00421BB6" w:rsidRDefault="00421BB6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אליעזר שוסטק</w:t>
                  </w:r>
                </w:p>
                <w:p w:rsidR="00421BB6" w:rsidRDefault="00421BB6">
                  <w:pPr>
                    <w:pStyle w:val="OCRStyle1"/>
                    <w:ind w:left="475"/>
                  </w:pPr>
                  <w:r>
                    <w:rPr>
                      <w:rtl/>
                    </w:rPr>
                    <w:t>שר הבריאות 1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44" o:spid="_x0000_s1028" type="#_x0000_t202" style="position:absolute;left:0;text-align:left;margin-left:240.35pt;margin-top:575.3pt;width:90.5pt;height:33.45pt;z-index:4;mso-position-horizontal-relative:page;mso-position-vertical-relative:page" stroked="f">
            <v:textbox style="mso-next-textbox:#_x0000_s30144" inset="0,0,0,0">
              <w:txbxContent>
                <w:p w:rsidR="00421BB6" w:rsidRDefault="00421BB6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21BB6" w:rsidRDefault="00421BB6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45" o:spid="_x0000_s1029" type="#_x0000_t202" style="position:absolute;left:0;text-align:left;margin-left:396.2pt;margin-top:595.9pt;width:81.75pt;height:41.4pt;z-index:3;mso-position-horizontal-relative:page;mso-position-vertical-relative:page" stroked="f">
            <v:textbox style="mso-next-textbox:#_x0000_s30145" inset="0,0,0,0">
              <w:txbxContent>
                <w:p w:rsidR="00421BB6" w:rsidRDefault="00421BB6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421BB6" w:rsidRDefault="00421BB6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146" o:spid="_x0000_s1030" type="#_x0000_t202" style="position:absolute;left:0;text-align:left;margin-left:95.8pt;margin-top:460.85pt;width:461.35pt;height:109.3pt;z-index:2;mso-position-horizontal-relative:page;mso-position-vertical-relative:page" stroked="f">
            <v:textbox style="mso-next-textbox:#_x0000_s3014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2"/>
                    <w:gridCol w:w="1127"/>
                  </w:tblGrid>
                  <w:tr w:rsidR="00421BB6" w:rsidRPr="00421BB6">
                    <w:trPr>
                      <w:jc w:val="right"/>
                    </w:trPr>
                    <w:tc>
                      <w:tcPr>
                        <w:tcW w:w="4328" w:type="pct"/>
                      </w:tcPr>
                      <w:p w:rsidR="00421BB6" w:rsidRDefault="00421BB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תקפן של תקנות-שעת-חירום (שירותי עבודה חיוניים של רנטגנאים)' תש"ם 1979 1,</w:t>
                        </w:r>
                      </w:p>
                      <w:p w:rsidR="00421BB6" w:rsidRPr="00421BB6" w:rsidRDefault="00421B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מוארך כזה עד יום כ"ב בחשוון תשמ"א (1 בנובמבר 1980).</w:t>
                        </w:r>
                      </w:p>
                    </w:tc>
                    <w:tc>
                      <w:tcPr>
                        <w:tcW w:w="672" w:type="pct"/>
                      </w:tcPr>
                      <w:p w:rsidR="00421BB6" w:rsidRPr="00421BB6" w:rsidRDefault="00421B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421BB6" w:rsidRPr="00421BB6">
                    <w:trPr>
                      <w:jc w:val="right"/>
                    </w:trPr>
                    <w:tc>
                      <w:tcPr>
                        <w:tcW w:w="4328" w:type="pct"/>
                      </w:tcPr>
                      <w:p w:rsidR="00421BB6" w:rsidRDefault="00421B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שר הבריאות רשאי בכל עת' בצו שיפורסם ברשומות' לבטל את התקנות' כולן או</w:t>
                        </w:r>
                      </w:p>
                      <w:p w:rsidR="00421BB6" w:rsidRPr="00421BB6" w:rsidRDefault="00421B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מקצתן' או להגביל סמכויות על פיהן.</w:t>
                        </w:r>
                      </w:p>
                    </w:tc>
                    <w:tc>
                      <w:tcPr>
                        <w:tcW w:w="672" w:type="pct"/>
                      </w:tcPr>
                      <w:p w:rsidR="00421BB6" w:rsidRDefault="00421B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ביטול</w:t>
                        </w:r>
                      </w:p>
                      <w:p w:rsidR="00421BB6" w:rsidRPr="00421BB6" w:rsidRDefault="00421B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המועד</w:t>
                        </w:r>
                      </w:p>
                    </w:tc>
                  </w:tr>
                  <w:tr w:rsidR="00421BB6" w:rsidRPr="00421BB6">
                    <w:trPr>
                      <w:jc w:val="right"/>
                    </w:trPr>
                    <w:tc>
                      <w:tcPr>
                        <w:tcW w:w="4328" w:type="pct"/>
                      </w:tcPr>
                      <w:p w:rsidR="00421BB6" w:rsidRPr="00421BB6" w:rsidRDefault="00421B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.תחילתו של חוק זה ביום י"ח באב תש"ם (31 ביולי 1980).</w:t>
                        </w:r>
                      </w:p>
                    </w:tc>
                    <w:tc>
                      <w:tcPr>
                        <w:tcW w:w="672" w:type="pct"/>
                      </w:tcPr>
                      <w:p w:rsidR="00421BB6" w:rsidRPr="00421BB6" w:rsidRDefault="00421B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21BB6" w:rsidRDefault="00421BB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147" o:spid="_x0000_s1031" type="#_x0000_t202" style="position:absolute;left:0;text-align:left;margin-left:145.7pt;margin-top:409.2pt;width:284.9pt;height:42.95pt;z-index:1;mso-position-horizontal-relative:page;mso-position-vertical-relative:page" stroked="f">
            <v:textbox style="mso-next-textbox:#_x0000_s30147" inset="0,0,0,0">
              <w:txbxContent>
                <w:p w:rsidR="00421BB6" w:rsidRDefault="00421BB6">
                  <w:pPr>
                    <w:pStyle w:val="OCRStyle1"/>
                    <w:ind w:left="43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תקפן של תקנות-שעת-חירום</w:t>
                  </w:r>
                </w:p>
                <w:p w:rsidR="00421BB6" w:rsidRPr="00421BB6" w:rsidRDefault="00421BB6">
                  <w:pPr>
                    <w:pStyle w:val="OCRStyle1"/>
                    <w:ind w:left="248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(שירותי עבודה חיוניים של רנטגנאים), תש"ם-1980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21BB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0A214CA-112B-4045-ABDB-2110FF2E2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21BB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2008-04-07T00:18:00Z</dcterms:created>
  <dcterms:modified xsi:type="dcterms:W3CDTF">2008-04-07T00:19:00Z</dcterms:modified>
</cp:coreProperties>
</file>