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46F7" w:rsidRDefault="000946F7">
      <w:pPr>
        <w:rPr>
          <w:rtl/>
        </w:rPr>
      </w:pPr>
    </w:p>
    <w:p w:rsidR="000946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0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201" inset="0,0,0,0">
              <w:txbxContent>
                <w:p w:rsidR="00DE10CC" w:rsidRDefault="00DE10CC">
                  <w:r>
                    <w:rPr>
                      <w:rtl/>
                    </w:rPr>
                    <w:t>62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02" o:spid="_x0000_s1026" type="#_x0000_t202" style="position:absolute;left:0;text-align:left;margin-left:85.2pt;margin-top:653.1pt;width:378.4pt;height:87.7pt;z-index:5;mso-position-horizontal-relative:page;mso-position-vertical-relative:page" stroked="f">
            <v:textbox style="mso-next-textbox:#_x0000_s30202" inset="0,0,0,0">
              <w:txbxContent>
                <w:p w:rsidR="00DE10CC" w:rsidRDefault="00DE10C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בכנסת. ביום כ''ג בשבט תשל''ה (4 בפברואר 1975); הצעת החוק ודברי הסבר פורסמו בה"ח 1160, תשל"ה,</w:t>
                  </w:r>
                </w:p>
                <w:p w:rsidR="00DE10CC" w:rsidRDefault="00DE10C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עמ' 118.</w:t>
                  </w:r>
                </w:p>
                <w:p w:rsidR="00DE10CC" w:rsidRDefault="00DE10C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ק''ת תשל'ייה, עמ' 234, עמי 423, עמ' 492, עמי 582, עמ' 708.</w:t>
                  </w:r>
                </w:p>
                <w:p w:rsidR="00DE10CC" w:rsidRDefault="00DE10C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3, עמ' .39</w:t>
                  </w:r>
                </w:p>
                <w:p w:rsidR="00DE10CC" w:rsidRDefault="00DE10C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3 ע"ר 1941, תוס' 2, עמ' 1380; ס"ח תשל"ד, עמ' .89</w:t>
                  </w:r>
                </w:p>
                <w:p w:rsidR="00DE10CC" w:rsidRPr="000946F7" w:rsidRDefault="00DE10CC">
                  <w:pPr>
                    <w:pStyle w:val="OCRStyle1"/>
                    <w:ind w:left="3935"/>
                  </w:pPr>
                  <w:r>
                    <w:rPr>
                      <w:rtl/>
                    </w:rPr>
                    <w:t>ספר החוקים 759, כ"ט בשבט תשל''ה, 10.2.1975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03" o:spid="_x0000_s1027" type="#_x0000_t202" style="position:absolute;left:0;text-align:left;margin-left:84.2pt;margin-top:258.7pt;width:462.9pt;height:389.25pt;z-index:4;mso-position-horizontal-relative:page;mso-position-vertical-relative:page" stroked="f">
            <v:textbox style="mso-next-textbox:#_x0000_s302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4"/>
                    <w:gridCol w:w="983"/>
                  </w:tblGrid>
                  <w:tr w:rsidR="00DE10CC" w:rsidRPr="000946F7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טובין" - כמשמעותו בפקודת המכס 2;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כ"ה בחשון תשל"ה (10 בנובמבר 1974);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לפי תקנות אלה;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אגף המכס והבלו או מי שהוא הסמיכו לענין תקנות אלה;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מטבע חוץ, כמשמעותו בתקנה 2 לתקנות ההגנה (כספים), 1941 3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תקנות המטבע);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"הקצבה" - רכישת מטבע חוץ אצל סוחר מוסמך;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החדש", לגבי כל סוג של מטבע חוץ - שער הקניה בלירות שנקבע לאותו מטבע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בחוזר בנק ישראל אל הבנקים הסוחרים המוסמכים בדבר שערי חליפין של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(העברות והמחאות) (להלן - חוזר בנק ישראל) ביום הקובע או לאחריו;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הקודם", לגבי כל סוג של מטבע חוץ - שער הקניה בלירות שנקבע לאחרונה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הקובע לאותו מטבע בחוזר בנק ישראל;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טובין שיובאו לישראל ותמורתם או חלק ממנה שולמו בהקצבה או מתוך מילווה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שקבע המפקח ובמידה שקבע, או סחורה שיוצרה בישראל והיא מסוג החייב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"מחזיק", לענין מטבע חוץ - תושב ישראל אשר בישראל או מחוצה לה רכש מטבע חוץ,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אותו ברשותו או בפיקוחו או שהוא בעל זכות בצורה כלשהי בישראל או מחוצה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כמטבע חוץ;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טובין" - המחיר המקובל כמשמעותו בסעיף 130 לפקודת המכס כפי שנרשם בלירות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ברשימון שהתיר גובה המכס, ובהעדר רשימון - במסמך יבוא אחר;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חוץ כמשמעותו בתקנה 6 לתקנות המטבע, המפורט כתוספת</w:t>
                        </w:r>
                      </w:p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הראשונה;</w:t>
                        </w:r>
                      </w:p>
                    </w:tc>
                    <w:tc>
                      <w:tcPr>
                        <w:tcW w:w="584" w:type="pct"/>
                      </w:tcPr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04" o:spid="_x0000_s1028" type="#_x0000_t202" style="position:absolute;left:0;text-align:left;margin-left:226.4pt;margin-top:229.4pt;width:102.75pt;height:29.1pt;z-index:3;mso-position-horizontal-relative:page;mso-position-vertical-relative:page" stroked="f">
            <v:textbox style="mso-next-textbox:#_x0000_s30204" inset="0,0,0,0">
              <w:txbxContent>
                <w:p w:rsidR="00DE10CC" w:rsidRDefault="00DE10CC">
                  <w:pPr>
                    <w:pStyle w:val="OCRStyle1"/>
                    <w:ind w:left="54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DE10CC" w:rsidRPr="000946F7" w:rsidRDefault="00DE10CC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פרק א':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05" o:spid="_x0000_s1029" type="#_x0000_t202" style="position:absolute;left:0;text-align:left;margin-left:81.85pt;margin-top:125.05pt;width:474.4pt;height:98.6pt;z-index:2;mso-position-horizontal-relative:page;mso-position-vertical-relative:page" stroked="f">
            <v:textbox style="mso-next-textbox:#_x0000_s3020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2"/>
                    <w:gridCol w:w="1183"/>
                  </w:tblGrid>
                  <w:tr w:rsidR="00DE10CC" w:rsidRPr="000946F7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DE10CC" w:rsidRDefault="00DE10C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(הסדרים בעקבות שינוי שער המטבע), תשל"ה-</w:t>
                        </w:r>
                      </w:p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1, בנוסח הניתן בתוספת, מוארך בזה עד יום כ"ז בטבת תשל"ו (31 בדצמבר 1975).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E10CC" w:rsidRPr="000946F7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DE10CC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היטל מלאי ששולם או התחייבות לתשלומו שניתנה על פי הוראות תקנה 12 (א)</w:t>
                        </w:r>
                      </w:p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כניסוחה ערב תחילתו של חוק זה - כדין שולם וההתחייבות שרירה.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שמירח תוקף</w:t>
                        </w:r>
                      </w:p>
                    </w:tc>
                  </w:tr>
                  <w:tr w:rsidR="00DE10CC" w:rsidRPr="000946F7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תחילתו של חוק זה ביום כ"ט בשבט תשל"ה (10 בפברואר 1975).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DE10CC" w:rsidRPr="000946F7" w:rsidRDefault="00DE10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06" o:spid="_x0000_s1030" type="#_x0000_t202" style="position:absolute;left:0;text-align:left;margin-left:126.8pt;margin-top:79.9pt;width:305.1pt;height:39.4pt;z-index:1;mso-position-horizontal-relative:page;mso-position-vertical-relative:page" stroked="f">
            <v:textbox style="mso-next-textbox:#_x0000_s30206" inset="0,0,0,0">
              <w:txbxContent>
                <w:p w:rsidR="00DE10CC" w:rsidRDefault="00DE10CC">
                  <w:pPr>
                    <w:pStyle w:val="OCRStyle1"/>
                    <w:ind w:left="58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</w:t>
                  </w:r>
                </w:p>
                <w:p w:rsidR="00DE10CC" w:rsidRPr="000946F7" w:rsidRDefault="00DE10CC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(הסדרים בעקבות שינוי שער המטבע), תשל"ה-1975 *</w:t>
                  </w:r>
                </w:p>
              </w:txbxContent>
            </v:textbox>
            <w10:wrap anchorx="page" anchory="page"/>
          </v:shape>
        </w:pict>
      </w:r>
    </w:p>
    <w:p w:rsidR="00873EF2" w:rsidRDefault="00873EF2">
      <w:pPr>
        <w:rPr>
          <w:rtl/>
        </w:rPr>
      </w:pPr>
      <w:r>
        <w:rPr>
          <w:rtl/>
        </w:rPr>
        <w:br w:type="page"/>
      </w:r>
    </w:p>
    <w:p w:rsidR="00873EF2" w:rsidRDefault="00000000">
      <w:pPr>
        <w:rPr>
          <w:rtl/>
        </w:rPr>
      </w:pPr>
      <w:r>
        <w:pict>
          <v:shape id="_x0000_s3020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207" inset="0,0,0,0">
              <w:txbxContent>
                <w:p w:rsidR="00DE10CC" w:rsidRDefault="00DE10CC">
                  <w:r>
                    <w:rPr>
                      <w:rtl/>
                    </w:rPr>
                    <w:t>63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08" o:spid="_x0000_s1032" type="#_x0000_t202" style="position:absolute;left:0;text-align:left;margin-left:391.8pt;margin-top:717.4pt;width:160.4pt;height:24.15pt;z-index:8;mso-position-horizontal-relative:page;mso-position-vertical-relative:page" stroked="f">
            <v:textbox style="mso-next-textbox:#_x0000_s30208" inset="0,0,0,0">
              <w:txbxContent>
                <w:p w:rsidR="00DE10CC" w:rsidRDefault="00DE1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209" o:spid="_x0000_s1033" type="#_x0000_t202" style="position:absolute;left:0;text-align:left;margin-left:93.6pt;margin-top:64pt;width:462.75pt;height:643.3pt;z-index:7;mso-position-horizontal-relative:page;mso-position-vertical-relative:page" stroked="f">
            <v:textbox style="mso-next-textbox:#_x0000_s302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51"/>
                  </w:tblGrid>
                  <w:tr w:rsidR="00DE10CC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ההיטל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"מסירה לצריכה בארץ" - כמשמעותה בפקודת המכס?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"סוחר", לענין טובין - אדם שבבעלותו, ברשותו או בפיקוחו נמצאים טובין כמלאי לצורך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עסקו;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- כמשמעותו בתקנה 3 (2) לתקנות המטבע;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"פיקוח רשות המכס" - כמשמעותו בפקודת המכס.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היטל ישולם לאוצר המדינה.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</w:tcPr>
                      <w:p w:rsidR="00DE10CC" w:rsidRPr="00873EF2" w:rsidRDefault="00DE10CC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פרק ב': היטל מטבע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 על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מון חוזר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המחזיק הון חוזר ביום הקובע, ישלם עליו היטל מטבע.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"הון חוזר" - מטבע חוץ או זכות למטבע חוץ בכל צורה שהיא אשר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התיר את החזקתו כהון חוזר, או המוחזק למעשה כהון חוזר ולרבות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מטבע חוץ שנצטבר ביום הקובע במחזור;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"מחזיק בהון חוזר" - לרבות מחזיק מטבע חוץ שנרכש לפי השער הקודם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והרוכש הוציאו מרשותו בעסקה שנעשתה ללא היתר של המפקח, או לפני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התיר המפקח לעשותה.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יתרות מטבע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המחזיק ביום הקובע או לאחריו מטבע חוץ שרכש אותו על פי השער הקודם,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על פי דין חייבים בהעברתו ובמכירתו לבנק ישראל, ישלם עליו היטל מטבע.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המחזיק ביום הקובע או לאחריו מטבע חוץ שרכש אותו לפי השער הקודם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והרכישה נעשתה שלא לפי תנאי ההיתר לפי תקנות המטבע, או תנאי ההיתר לא קויימו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הרכישה, ישלם עליו היטל מטבע, בין שהוא מחזיק במטבע החוץ לעצמו ובין בשביל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 על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יתרות מטבע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למכור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לסוחר מוסמך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המחזיק ביום הקובע או לאחריו מטבע חוץ אשר על פי דין חייבים במכירתו לסוחר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לפי השער הקודם או אשר היו חייבים למכרו לסוחר מוסמך לפני היום הקובע, אך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נמכר לפי השער החדש או עדיין לא נמכר, ישלם עליו היטל מטבע.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היטל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היטל מטבע לפי פרק זה יהיה בסכום ההפרש בין השער החדש לבין השער הקודם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סוג מטבע.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מטבע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היטל מטבע ישולם תוך חמישה עשר יום מהיום הקובע או תוך שלושה ימים מן היום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הגיעו ההון החוזר או מטבע החוץ שעליהם מוטל ההיטל לידי החייב בהיטל, הכל לפי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יותר.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רשאי, בצו, לקבוע כי יידחה המועד של תשלום היטל מטבע, כולו או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ורשאי הוא לקבוע בצו הוראות בדבר הערובות אשר על החייב בהיטל המטבע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כדי להבטיח את תשלום היטל המטבע במועד הנדחה.</w:t>
                        </w:r>
                      </w:p>
                    </w:tc>
                  </w:tr>
                  <w:tr w:rsidR="00DE10CC" w:rsidRPr="00873EF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בשל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מטבע חוץ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אם עקב מעשה או מחדל בניגוד לתקנה 6 לתקנות המטבע, לא הגיעו ההון החוזר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מטבע החוץ לידי החייב בהיטל מטבע, ישלם החייב ריבית כשיעור 24 אחוזים לשנה</w:t>
                        </w:r>
                      </w:p>
                      <w:p w:rsidR="00DE10CC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המועד המוקדם ביותר שבו צריכים היו ההון החוזר או מטבע החוץ להגיע לידיו אילולא</w:t>
                        </w:r>
                      </w:p>
                      <w:p w:rsidR="00DE10CC" w:rsidRPr="00873EF2" w:rsidRDefault="00DE10C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או המחדל האמורים ועד יום תשלומו בפועל.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87320" w:rsidRDefault="00487320">
      <w:pPr>
        <w:rPr>
          <w:rtl/>
        </w:rPr>
      </w:pPr>
      <w:r>
        <w:rPr>
          <w:rtl/>
        </w:rPr>
        <w:br w:type="page"/>
      </w:r>
    </w:p>
    <w:p w:rsidR="00487320" w:rsidRDefault="00000000">
      <w:pPr>
        <w:rPr>
          <w:rtl/>
        </w:rPr>
      </w:pPr>
      <w:r>
        <w:pict>
          <v:shape id="_x0000_s30210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210" inset="0,0,0,0">
              <w:txbxContent>
                <w:p w:rsidR="00DE10CC" w:rsidRDefault="00DE10CC">
                  <w:r>
                    <w:rPr>
                      <w:rtl/>
                    </w:rPr>
                    <w:t>64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1" o:spid="_x0000_s1035" type="#_x0000_t202" style="position:absolute;left:0;text-align:left;margin-left:93.85pt;margin-top:691.65pt;width:371.85pt;height:56.85pt;z-index:12;mso-position-horizontal-relative:page;mso-position-vertical-relative:page" stroked="f">
            <v:textbox style="mso-next-textbox:#_x0000_s30211" inset="0,0,0,0">
              <w:txbxContent>
                <w:p w:rsidR="00DE10CC" w:rsidRDefault="00DE10CC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4 ס"ח תשי''ט, עמ' 18.</w:t>
                  </w:r>
                </w:p>
                <w:p w:rsidR="00DE10CC" w:rsidRPr="00487320" w:rsidRDefault="00DE10CC">
                  <w:pPr>
                    <w:pStyle w:val="OCRStyle3"/>
                    <w:ind w:left="2056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2" o:spid="_x0000_s1036" type="#_x0000_t202" style="position:absolute;left:0;text-align:left;margin-left:83.75pt;margin-top:101.05pt;width:465.5pt;height:581.35pt;z-index:11;mso-position-horizontal-relative:page;mso-position-vertical-relative:page" stroked="f">
            <v:textbox style="mso-next-textbox:#_x0000_s3021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271"/>
                  </w:tblGrid>
                  <w:tr w:rsidR="00DE10CC" w:rsidRPr="0048732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סוחר שבבעלותו, ברשותו או בפיקוחו נמצאים טובין שיובאו לישראל ורשי-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מונם הותר לצריכה בארץ לפני היום הקובע - אף אם עדין לא סולקו מפיקוח רשות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- למעט טובין שפורטו בתוספת השניה, ישלם עליהם היטל המורכב משניים אלה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היטל מלאי):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43 אחוזים ממחיר הטובין כשהוא מחושב לפי השער הקודם?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ההפרש בין סך כל סכום המסים שהיו מטילים על הטובין אילו שוחררו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היום הקובע מפיקוח רשות המכס לבין סך כל סכום המסים שהיו מוטלים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טובין ביום הקובע כשמחירם לענין דיני המכס מוגדל ב-43 אחוזים;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נוצר בחישוב ההפרש לפי פסקה (2) הפרש לזכות הסוחר, יופחת הסכום מן התשלום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(1)? נוצר הפרש לחובה - ייווסף התשלום לפי פסקה (2) לתשלום לפי פסקה (1).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"מסים", לענין תקנה זו - מכס, מס קניה ותשלומי חובה לפי תקנות-שעת-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(תשלומי חובה), תשי"ח-1958 4 (להלן - תקנות תשלומי חובה), המשתלמים על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כאמור.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נתקיימו בטובין הוראות סעיפים 156, 160, 160א או 160 ג לפקודת המכס או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תקנות 17 או 18 לתקנות תשלומי חובה - יהיה דין היטל, כולו או מקצתו, ששולם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תקנת משנה (א) (2) כדין מכס או תשלומי חובה לענין אותם סעיפים או תקנות.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הוכח להנחת דעתו של המנהל, כי מחיר הטובין שונה במידה ניכרת ממחירם,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130 לפקודת המכס, ביום הקובע, רשאי הוא לגבות את ההיטל לפי מחירם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</w:t>
                        </w:r>
                      </w:p>
                    </w:tc>
                  </w:tr>
                  <w:tr w:rsidR="00DE10CC" w:rsidRPr="0048732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סוחר שבבעלותו, ברשותו, או בפיקוחו טובין שיוצרו בישראל ישלם עליהם היטל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בסכום ההפרש שבין מס הקניה שהיו חייבים עליהם ערב היום הקובע לבין מס הקניה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שחייבים עליהם ביום הקובע.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בייצור מקומי</w:t>
                        </w:r>
                      </w:p>
                    </w:tc>
                  </w:tr>
                  <w:tr w:rsidR="00DE10CC" w:rsidRPr="0048732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היטל מלאי ישולם בשיעורים חדשיים שווים ורצופים שהאחרון מהם ישולם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כ"ט באדר א' תשל"ו (1 במרס 1976); שילם החייב את היטל המלאי המגיע ממנו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במלואו לא יאוחר מיום י"ז באדר תשל"ה (28 בפברואר 1975) יהיה זכאי להנחה של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 אחוזים מסכום ההיטל ובלבד שלא תינתן הנחה למי ששילם את ההיטל כאמור בתקנת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(ב),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בתקנת משנה (א) היטל החל על טובין שעדיין לא סולקו מפיקוח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המכס ישולם במלואו לפני סילוקם מפיקוח רשות המכס, וכל עוד לא שולם ההיטל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יסולקו הטובין.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מלאי</w:t>
                        </w:r>
                      </w:p>
                    </w:tc>
                  </w:tr>
                  <w:tr w:rsidR="00DE10CC" w:rsidRPr="0048732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עלה סכום ההיטל על המלאי על 5,000 לירות יהיה הסוחר פטור מן ההיטל.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על היטל</w:t>
                        </w:r>
                      </w:p>
                    </w:tc>
                  </w:tr>
                  <w:tr w:rsidR="00DE10CC" w:rsidRPr="0048732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סוחר יהיה פטור מהיטל מלאי לגבי טובין שהוכיח להנחת דעתו של המנהל כי הם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בבעלותו, ברשותו או בפיקוחו במשך שלוש שנים לפני פרסומן של תקנות אלה או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קצרה יותר שבאותו ענף מסחרי די בה לראותם כמלאי מת? אולם רשאי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לקבוע כי טובין שהיו ברשותו או בפיקוחו של סוחר למעלה משלוש שנים כאמור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חייבים בהיטל אם לדעת המנהל אין רואים אותם באותו ענף מסחרי כמלאי מת.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מהיטל</w:t>
                        </w:r>
                      </w:p>
                      <w:p w:rsidR="00DE10CC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טל מלאי</w:t>
                        </w:r>
                      </w:p>
                      <w:p w:rsidR="00DE10CC" w:rsidRPr="00487320" w:rsidRDefault="00DE10C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213" o:spid="_x0000_s1037" type="#_x0000_t202" style="position:absolute;left:0;text-align:left;margin-left:214.25pt;margin-top:77.65pt;width:121.95pt;height:19.2pt;z-index:10;mso-position-horizontal-relative:page;mso-position-vertical-relative:page" stroked="f">
            <v:textbox style="mso-next-textbox:#_x0000_s30213" inset="0,0,0,0">
              <w:txbxContent>
                <w:p w:rsidR="00DE10CC" w:rsidRDefault="00DE10CC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פרק ג': היטל מלאי</w:t>
                  </w:r>
                </w:p>
              </w:txbxContent>
            </v:textbox>
            <w10:wrap anchorx="page" anchory="page"/>
          </v:shape>
        </w:pict>
      </w:r>
    </w:p>
    <w:p w:rsidR="009A73B5" w:rsidRDefault="009A73B5">
      <w:pPr>
        <w:rPr>
          <w:rtl/>
        </w:rPr>
      </w:pPr>
      <w:r>
        <w:rPr>
          <w:rtl/>
        </w:rPr>
        <w:br w:type="page"/>
      </w:r>
    </w:p>
    <w:p w:rsidR="009A73B5" w:rsidRDefault="00000000">
      <w:pPr>
        <w:rPr>
          <w:rtl/>
        </w:rPr>
      </w:pPr>
      <w:r>
        <w:pict>
          <v:shape id="_x0000_s3021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0214" inset="0,0,0,0">
              <w:txbxContent>
                <w:p w:rsidR="00DE10CC" w:rsidRDefault="00DE10CC">
                  <w:r>
                    <w:rPr>
                      <w:rtl/>
                    </w:rPr>
                    <w:t>65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5" o:spid="_x0000_s1039" type="#_x0000_t202" style="position:absolute;left:0;text-align:left;margin-left:380.25pt;margin-top:718.25pt;width:173.65pt;height:22.55pt;z-index:15;mso-position-horizontal-relative:page;mso-position-vertical-relative:page" stroked="f">
            <v:textbox style="mso-next-textbox:#_x0000_s30215" inset="0,0,0,0">
              <w:txbxContent>
                <w:p w:rsidR="00DE10CC" w:rsidRDefault="00DE10C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0216" o:spid="_x0000_s1040" type="#_x0000_t202" style="position:absolute;left:0;text-align:left;margin-left:95.3pt;margin-top:73.2pt;width:465.3pt;height:633.4pt;z-index:14;mso-position-horizontal-relative:page;mso-position-vertical-relative:page" stroked="f">
            <v:textbox style="mso-next-textbox:#_x0000_s302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153"/>
                  </w:tblGrid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מהיטל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על טובין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שעובדו בישראל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ציוד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סוחר יהיה פטור מהיטל מלאי לפי תקנה 10 לגבי טובין שהוכיח להנחת דעתו של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כי לפני פרסום תקנות אלה עברו בישראל תהליך עיבוד וכן לגבי ציוד שהוא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 בו לצורך עסקו ואינו מיועד למכירה.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מלאי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סוחר, בין שהוא חייב בהיטל מלאי ובין אם לאו, ימסור למנהל דו"ח ובו פרטים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המנהל, על טובין המשמשים או המיועדים למכירה או לשימוש אחר בעסקיו,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מארבעה עשר יום לאחר פרסום תקנות אלה, זולת אם דרש ממנו המנהל דרישה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זה.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או דרישה כאמור בתקנת משנה (א) תהיה כללית או לסוגים מסויימים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סוחרים או לסוחר מסויים.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שנתחייב בהיטל מלאי והוכיח להנחת דעתו של המנהל שהטובין שעליהם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אינם בבעלותו, לא יהא חייב בתשלום היטל עליהם אם מסר פרטים עליהם כאמור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(א) ואת שמם ומענם של הבעלים? אין באמור בתקנת משנה זו כדי לפטור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מהיטל מלאי את הסוחר שהוא בעל הטובין האמורים.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10 לפקודת סדרי השלטון והמשפט, תש"ח-1948 5,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17 לפקודת הפרשנות 6, תהא הוראה או דרישה כאמור בתקנת משנה (א) תקפה אם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בשלושה עתונים יומיים ותחילתה ביום שנקבע בה.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תקנה זו יחולו גם על אדם העוסק ביבוא או ביצוא של טובין; אדם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יגיש את הדו"ח לא יאוחר מיום י"ז בטבת תשל"ה (31 בדצמבר 1974).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מיטב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לא מסר סוחר דו"ח, אי שמסר דו"ח אולם המנהל סבור שהדו"ח איננו מלא או איננו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נכון, רשאי הוא לקבוע לפי מיטב שפיטתו את סכום ההיטל שאותו סוחר חייב בו; אין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זו כדי להשפיע על כל אחריות אחרת של אותו אדם על שלא מסר דו"ח או על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שמסר דו"ח בלתי נכון. 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סוחר החולק על השומה רשאי להשיג עליה בכתב תוך פירוט נימוקיו לא יאוחר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ארבעה עשר יום מיום שהומצאה לו השומה, ובלבד שאם נעשתה שומה משום שלא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דו"ח רשאי הסוחר להשיג עליה רק לאחר שיגיש את הדו"ח.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להאריך מטעמים מיוחדים את המועד להגשת ההשגה.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 החייב בהיטל לידי הסכם עם המנהל בדבר ההיטל המגיע ממנו, תתוקן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לפי ההסכם ותומצא לחייב בהיטל הודעה על ההיטל שעליו לשלם.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הגיע החייב בהיטל לידי הסכם עם המנהל, יחליט המנהל בהשגה, ורשאי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בהחלטתו לקיים את רשומה, להגדילה או להפחיתה? המנהל יודיע למשיג במכתב מנומק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החלטתו.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הרואה עצמו מקופח בהחלטת המנהל על פי תקנה 18, רשאי לערער עליה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שבאזור שיפוטו פועל המנהל שנתן את ההחלטה.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יידון בפני שופט אחד, ויישמע בדלתיים סגורות, זולת אם הורה בית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אחרת לפי בקשת המערער.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הראיה כי השומה היא מופרזת תהיה על המערער. י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  <w:vMerge w:val="restar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</w:t>
                        </w:r>
                      </w:p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דוחים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הגשת השגה או ערעור אין בהם כדי לדחות את תשלום ההיטל על פי השומה.</w:t>
                        </w:r>
                      </w:p>
                    </w:tc>
                  </w:tr>
                  <w:tr w:rsidR="00DE10CC" w:rsidRPr="009A73B5">
                    <w:trPr>
                      <w:jc w:val="right"/>
                    </w:trPr>
                    <w:tc>
                      <w:tcPr>
                        <w:tcW w:w="772" w:type="pct"/>
                        <w:vMerge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DE10CC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ע"ר תש"ח, תוס' א', עמי 1.</w:t>
                        </w:r>
                      </w:p>
                      <w:p w:rsidR="00DE10CC" w:rsidRPr="009A73B5" w:rsidRDefault="00DE10C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דיני מדינת ישראל, נוסח חדש 1, עמי .2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938B0" w:rsidRDefault="00C938B0">
      <w:pPr>
        <w:rPr>
          <w:rtl/>
        </w:rPr>
      </w:pPr>
      <w:r>
        <w:rPr>
          <w:rtl/>
        </w:rPr>
        <w:br w:type="page"/>
      </w:r>
    </w:p>
    <w:p w:rsidR="00C938B0" w:rsidRDefault="00000000">
      <w:pPr>
        <w:rPr>
          <w:rtl/>
        </w:rPr>
      </w:pPr>
      <w:r>
        <w:pict>
          <v:shape id="_x0000_s30217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0217" inset="0,0,0,0">
              <w:txbxContent>
                <w:p w:rsidR="00DE10CC" w:rsidRDefault="00DE10CC">
                  <w:r>
                    <w:rPr>
                      <w:rtl/>
                    </w:rPr>
                    <w:t>66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8" o:spid="_x0000_s1042" type="#_x0000_t202" style="position:absolute;left:0;text-align:left;margin-left:83.7pt;margin-top:684pt;width:394.2pt;height:56.25pt;z-index:21;mso-position-horizontal-relative:page;mso-position-vertical-relative:page" stroked="f">
            <v:textbox style="mso-next-textbox:#_x0000_s30218" inset="0,0,0,0">
              <w:txbxContent>
                <w:p w:rsidR="00DE10CC" w:rsidRDefault="00DE10CC">
                  <w:pPr>
                    <w:pStyle w:val="OCRStyle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7 ק"ח, תשל''ג, עמי 574, עמ' 3501.</w:t>
                  </w:r>
                </w:p>
                <w:p w:rsidR="00DE10CC" w:rsidRPr="00C938B0" w:rsidRDefault="00DE10CC">
                  <w:pPr>
                    <w:pStyle w:val="OCRStyle5"/>
                    <w:ind w:left="371"/>
                  </w:pPr>
                  <w:r>
                    <w:rPr>
                      <w:rtl/>
                    </w:rPr>
                    <w:t>8 ס"ח תשי"ב, עמ'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19" o:spid="_x0000_s1043" type="#_x0000_t202" style="position:absolute;left:0;text-align:left;margin-left:83.7pt;margin-top:514.5pt;width:472.25pt;height:124.15pt;z-index:20;mso-position-horizontal-relative:page;mso-position-vertical-relative:page" stroked="f">
            <v:textbox style="mso-next-textbox:#_x0000_s302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343"/>
                  </w:tblGrid>
                  <w:tr w:rsidR="00DE10CC" w:rsidRPr="00C938B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E10CC" w:rsidRDefault="00DE10CC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25. ראה המנהל כי חלק מתמורתם של טובין שמוטל עליהם היטל מלאי או היטל יבוא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שולם עדיין וישולם מהקצבה לפי השער החדש, או שולם באשראי במטבע חוץ שייפרע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הקצבת מטבע חוץ, רשאי הוא להורות כי לענין תשלום ההיטל לא יובא כחשבון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מן התמורה או מן ההקצבה המחושב לפי השער החדש.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בתמורה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שער חדש</w:t>
                        </w:r>
                      </w:p>
                    </w:tc>
                  </w:tr>
                  <w:tr w:rsidR="00DE10CC" w:rsidRPr="00C938B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היה למנהל יסוד להניח שטובין החייבים בהיטל מלאי או היטל יבוא ניזוקו או שבעודם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 של רשות המכס אבדו, הושמדו או נעזבו לרשות המכס, יפחית את ההיטל, יחזירו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יפטור ממנו, כולו או מקצתו, הכל לפי הענין.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שניזוקו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0220" o:spid="_x0000_s1044" type="#_x0000_t202" style="position:absolute;left:0;text-align:left;margin-left:167.45pt;margin-top:486pt;width:227.5pt;height:22.55pt;z-index:19;mso-position-horizontal-relative:page;mso-position-vertical-relative:page" stroked="f">
            <v:textbox style="mso-next-textbox:#_x0000_s30220" inset="0,0,0,0">
              <w:txbxContent>
                <w:p w:rsidR="00DE10CC" w:rsidRPr="00C938B0" w:rsidRDefault="00DE10CC">
                  <w:pPr>
                    <w:pStyle w:val="OCRStyle5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ה': פטורים והחזר בהיטלי מלאי ויבוא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1" o:spid="_x0000_s1045" type="#_x0000_t202" style="position:absolute;left:0;text-align:left;margin-left:91.25pt;margin-top:107.6pt;width:462.15pt;height:372.45pt;z-index:18;mso-position-horizontal-relative:page;mso-position-vertical-relative:page" stroked="f">
            <v:textbox style="mso-next-textbox:#_x0000_s302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79"/>
                  </w:tblGrid>
                  <w:tr w:rsidR="00DE10CC" w:rsidRPr="00C938B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E10CC" w:rsidRDefault="00DE10CC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21. (א) בעל טובין שרשימונם טרם הותר לצריכה בארץ, ישלם היטל יבוא בשיעור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43 אחוזים ממהיר הטובין כשהוא מחושב לפי השער הקודם.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טובין המפורטים להלן פטורים מן ההיטל: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טובין שתמורתם שולמה במטבע חוץ של בעל הטובין שהוחזק בידו כדין,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 אינו מהקצבה, ואין חל עליו היטל מטבע לפי תקנות אלה;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טובין שתמורתם שולמה או תשולם מהקצבה לפי השער החדש או במטבע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ששולם עליו היטל מטבע;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טובין שנתקבלו מספק תמורת טובין אחרים שיובאו בשעתו, שרשימונם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לצריכה בארץ, אך הוחזרו מאת היבואן לספק ללא תמורה נוספת;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טובין שיובאו ללא תמורה במסגרת אחריותו של ספק;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טובין שיובאו על פי רשיון יבוא כללי, תשל"ג-1973 7,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טובין שלא יימסרו לצריכה בארץ.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רק חלק מן התמורה ששולמה בעד הטובין היא כאמור בפסקאות (1) ו-(2)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(ב), ישולם ההיטל על יתרת התמורה בלבד.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יבוא</w:t>
                        </w:r>
                      </w:p>
                    </w:tc>
                  </w:tr>
                  <w:tr w:rsidR="00DE10CC" w:rsidRPr="00C938B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היטל יבוא ישולם לפני סילוק הטובין מפיקוח רשות המכס, וכל עוד לא שולם ההיטל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במלואו לא יסולקו הטובין.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יבוא</w:t>
                        </w:r>
                      </w:p>
                    </w:tc>
                  </w:tr>
                  <w:tr w:rsidR="00DE10CC" w:rsidRPr="00C938B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היטל יבוא לא יחול על טובין שנרשמו למטרות שטעון או מעבר כאמור בסעיף 62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מהיטל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לגבי טובין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בשטעון ומעבר</w:t>
                        </w:r>
                      </w:p>
                    </w:tc>
                  </w:tr>
                  <w:tr w:rsidR="00DE10CC" w:rsidRPr="00C938B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לענין חישוב מס קניה לפי חוק מס קניה (סחורות ושירותים), תשי"ב-1952 8, על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שנתחייבו בהיטל יבוא, לא יובא בחשבון היטל היבוא.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הולאה מיוחדת</w:t>
                        </w:r>
                      </w:p>
                      <w:p w:rsidR="00DE10CC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</w:t>
                        </w:r>
                      </w:p>
                      <w:p w:rsidR="00DE10CC" w:rsidRPr="00C938B0" w:rsidRDefault="00DE10C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0222" o:spid="_x0000_s1046" type="#_x0000_t202" style="position:absolute;left:0;text-align:left;margin-left:226.25pt;margin-top:82.45pt;width:119.2pt;height:21.8pt;z-index:17;mso-position-horizontal-relative:page;mso-position-vertical-relative:page" stroked="f">
            <v:textbox style="mso-next-textbox:#_x0000_s30222" inset="0,0,0,0">
              <w:txbxContent>
                <w:p w:rsidR="00DE10CC" w:rsidRPr="00C938B0" w:rsidRDefault="00DE10CC">
                  <w:pPr>
                    <w:pStyle w:val="OCRStyle5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ד': היטל יבוא</w:t>
                  </w:r>
                </w:p>
              </w:txbxContent>
            </v:textbox>
            <w10:wrap anchorx="page" anchory="page"/>
          </v:shape>
        </w:pict>
      </w:r>
    </w:p>
    <w:p w:rsidR="008930CE" w:rsidRDefault="008930CE">
      <w:pPr>
        <w:rPr>
          <w:rtl/>
        </w:rPr>
      </w:pPr>
      <w:r>
        <w:rPr>
          <w:rtl/>
        </w:rPr>
        <w:br w:type="page"/>
      </w:r>
    </w:p>
    <w:p w:rsidR="008930CE" w:rsidRDefault="00000000">
      <w:pPr>
        <w:rPr>
          <w:rtl/>
        </w:rPr>
      </w:pPr>
      <w:r>
        <w:pict>
          <v:shape id="_x0000_s30223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0223" inset="0,0,0,0">
              <w:txbxContent>
                <w:p w:rsidR="00DE10CC" w:rsidRDefault="00DE10CC">
                  <w:r>
                    <w:rPr>
                      <w:rtl/>
                    </w:rPr>
                    <w:t>67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4" o:spid="_x0000_s1048" type="#_x0000_t202" style="position:absolute;left:0;text-align:left;margin-left:350.8pt;margin-top:653.65pt;width:195.6pt;height:88.5pt;z-index:25;mso-position-horizontal-relative:page;mso-position-vertical-relative:page" stroked="f">
            <v:textbox style="mso-next-textbox:#_x0000_s30224" inset="0,0,0,0">
              <w:txbxContent>
                <w:p w:rsidR="00DE10CC" w:rsidRDefault="00DE10CC">
                  <w:pPr>
                    <w:pStyle w:val="OCRStyle6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9 ק"ת תשל''ד, עמ' 124.</w:t>
                  </w:r>
                </w:p>
                <w:p w:rsidR="00DE10CC" w:rsidRDefault="00DE10CC">
                  <w:pPr>
                    <w:pStyle w:val="OCRStyle6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10 ס"ח תשי"ח, עמ' .160</w:t>
                  </w:r>
                </w:p>
                <w:p w:rsidR="00DE10CC" w:rsidRDefault="00DE10CC">
                  <w:pPr>
                    <w:pStyle w:val="OCRStyle6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11 ק"ת תשל''א, עמ' .306</w:t>
                  </w:r>
                </w:p>
                <w:p w:rsidR="00DE10CC" w:rsidRPr="008930CE" w:rsidRDefault="00DE10CC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12 ק"ת תשכ"ב, עמ' 1302; תשל"ד, עמ' .912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5" o:spid="_x0000_s1049" type="#_x0000_t202" style="position:absolute;left:0;text-align:left;margin-left:80.95pt;margin-top:101.4pt;width:474.6pt;height:547.25pt;z-index:24;mso-position-horizontal-relative:page;mso-position-vertical-relative:page" stroked="f">
            <v:textbox style="mso-next-textbox:#_x0000_s302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6"/>
                    <w:gridCol w:w="7272"/>
                  </w:tblGrid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בפרק זה -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הטובין המפורטים באכרזת הפיקוח על מצרכים ושירותים (שירות הספקה של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 דלק), תשל"ה-1974 9;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דלק" - מי שברשותו או בפיקוחו דלק המשמש או הנועד לשמש לו להספקה,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יצרן כמשמעותו בחוק הבלו על דלק, תשי"ח-1958 10.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 מחזיק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המחזיק דלק ביום הקובע ישלם עליו היטל כשיעורים המפורטים להלן: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דלק שבתחנת דלק - בשיעורים המפורטים בתוספת השלישית;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דלק אחר - בסכום ההפרש שבין עלות הדלק על פי השער הקודם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חישוב אותה עלות על פי השער החדש.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מימן מחזיק דלק את רכישתו, כולה או מקצתה, בהלוואה במטבע חוץ המאושרת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המטבע, רשאי מנהל מינהל הדלק במשרד האוצר לפטור את מחזיק הדלק מן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בשיעור ההלוואה שטרם נפרעה.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סילוק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דלק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היטל לפי פרק זה יסולק עד יום י"ז בטבת תשל"ה (31 בדצמבר 1974).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רשימת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החייב בתשלום ההיטל לפי פרק זה ימסור למנהל עם דרישתו, אך לא יאוחר מיום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בכסלו תשל"ה (17 בנובמבר 1974), רשימת מלאי הדלק שהוא מחזיק ביום הקובע;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נדרש כאמור, ימסור את הרשימה לא יאוחר מארבעה עשר יום לאחר פרסום תקנות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אגרות נמלים והיטל נמלים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כל מונח בפרק זה - כמשמעותו בתקנות הנמלים, תשל"א-1971 11 (להלן - תקנות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הנמלים).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אגרות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האגרות המפורטות בתוספת הרביעית שישולמו לפי תקנות הנמלים, יוגדלו כ-43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אחוזים.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נמלים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רשות הנמלים תשלם היטל בשיעור של 15.5 אחוזים מהאגרות המפורטות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הרביעית, וכן מאגרות רציף בעד מטעני יבוא לפי סעיפים 1 ו-2 בסימן כ' של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 לתוספת החמישית לתקנות הנמלים.</w:t>
                        </w:r>
                      </w:p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לפי תקנת משנה (א) ישולם תוך חמישה עשר יום מתום כל חודש שבו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האגרות שבקשר אליהן משתלם ההיטל.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היטל סווארות</w:t>
                        </w:r>
                      </w:p>
                    </w:tc>
                  </w:tr>
                  <w:tr w:rsidR="00DE10CC" w:rsidRPr="008930CE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DE10CC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כל מונח בפרק זה - כמשמעותו בצו הפיקוח על מצרכים ושירותים (שכר מקסימלי</w:t>
                        </w:r>
                      </w:p>
                      <w:p w:rsidR="00DE10CC" w:rsidRPr="008930CE" w:rsidRDefault="00DE10C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 סווארות), תשכ"ב-1962 12 (להלן - צו הסווארות).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0226" o:spid="_x0000_s1050" type="#_x0000_t202" style="position:absolute;left:0;text-align:left;margin-left:284.1pt;margin-top:72.9pt;width:123.55pt;height:24.35pt;z-index:23;mso-position-horizontal-relative:page;mso-position-vertical-relative:page" stroked="f">
            <v:textbox style="mso-next-textbox:#_x0000_s30226" inset="0,0,0,0">
              <w:txbxContent>
                <w:p w:rsidR="00DE10CC" w:rsidRDefault="00DE10CC">
                  <w:pPr>
                    <w:pStyle w:val="OCRStyle6"/>
                    <w:ind w:left="202"/>
                  </w:pPr>
                  <w:r>
                    <w:rPr>
                      <w:rtl/>
                    </w:rPr>
                    <w:t>פרק ו': היטל דלק</w:t>
                  </w:r>
                </w:p>
              </w:txbxContent>
            </v:textbox>
            <w10:wrap anchorx="page" anchory="page"/>
          </v:shape>
        </w:pict>
      </w:r>
    </w:p>
    <w:p w:rsidR="00203EBA" w:rsidRDefault="00203EBA">
      <w:pPr>
        <w:rPr>
          <w:rtl/>
        </w:rPr>
      </w:pPr>
      <w:r>
        <w:rPr>
          <w:rtl/>
        </w:rPr>
        <w:br w:type="page"/>
      </w:r>
    </w:p>
    <w:p w:rsidR="00203EBA" w:rsidRDefault="00000000">
      <w:pPr>
        <w:rPr>
          <w:rtl/>
        </w:rPr>
      </w:pPr>
      <w:r>
        <w:pict>
          <v:shape id="_x0000_s30227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0227" inset="0,0,0,0">
              <w:txbxContent>
                <w:p w:rsidR="00DE10CC" w:rsidRDefault="00DE10CC">
                  <w:r>
                    <w:rPr>
                      <w:rtl/>
                    </w:rPr>
                    <w:t>68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8" o:spid="_x0000_s1052" type="#_x0000_t202" style="position:absolute;left:0;text-align:left;margin-left:95.1pt;margin-top:654.9pt;width:379.15pt;height:87.7pt;z-index:28;mso-position-horizontal-relative:page;mso-position-vertical-relative:page" stroked="f">
            <v:textbox style="mso-next-textbox:#_x0000_s30228" inset="0,0,0,0">
              <w:txbxContent>
                <w:p w:rsidR="00DE10CC" w:rsidRDefault="00DE10CC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13 ק''ת 2678, תשל"א, עמ' 690.</w:t>
                  </w:r>
                </w:p>
                <w:p w:rsidR="00DE10CC" w:rsidRDefault="00DE10CC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14 ס"ח תשייא, עמ' 12; תשיל, עמי .154</w:t>
                  </w:r>
                </w:p>
                <w:p w:rsidR="00DE10CC" w:rsidRDefault="00DE10CC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15 ס"ח תשי"ט, עמ' .234</w:t>
                  </w:r>
                </w:p>
                <w:p w:rsidR="00DE10CC" w:rsidRDefault="00DE10CC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16 חוקי א"י, כרך ג', עמ' .1374</w:t>
                  </w:r>
                </w:p>
                <w:p w:rsidR="00DE10CC" w:rsidRPr="00203EBA" w:rsidRDefault="00DE10CC">
                  <w:pPr>
                    <w:pStyle w:val="OCRStyle7"/>
                    <w:ind w:left="3780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29" o:spid="_x0000_s1053" type="#_x0000_t202" style="position:absolute;left:0;text-align:left;margin-left:93.35pt;margin-top:70.2pt;width:460.95pt;height:578.75pt;z-index:27;mso-position-horizontal-relative:page;mso-position-vertical-relative:page" stroked="f">
            <v:textbox style="mso-next-textbox:#_x0000_s302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229"/>
                  </w:tblGrid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מי שעוסק בעשיית שירותי סווארות שבעדם נקבע שכר מקסימלי בצו הסוו-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ארות, ישלם על השירותים שעשה היטל בשיעור של 17.5 אחוזים מן השכר המקסימלי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שנותן השירות רשאי לקחת לפי צו הסווארות.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ההיטל לפי תקנת משנה (א) ישולם תוך חמישה עשר יום מתום כל חודש שבו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ביתן השירות אשר בקשר אליו משתלם ההיטל.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סווארות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טי: הוראות כלליות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היום הקובע יהיה יום פגרה למוסדות בנקאיים, כמשמעותם בסעיף 2 להוראות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(נכסים נזילים), תשל"א-1971 13.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המוסדות הבנקאיים לא יעשו כאותו יום פעולות בנקאיות, ולא יפתחו שעריהם;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בעל תפקיד אחר בבנק לא ייכנסו ולא יעשו כל רישום וכתיבה בפנקסים ובמסמכים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המוסדות האמורים אלא בנוכחות או באישור של מי שיש לו הרשאה לפי תקנה 11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המטבע ולפי הוראותיו.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בתקנות משנה (א) ו-(ב) מותר לסניפי מוסדות בנקאיים כנמל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התעופה לוד או בנמל חיפה לקנות מטבע חוץ מאנשים הנכנסים לישראל כיום הפגרה או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למכרו לתושבי חוץ היוצאים ביום הפגרה מישראל וכן למכרו בהקצבה לנסיעות רגילות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ולנסיעות עסק של היוצאים באותו יום את ישראל וכן רשאים הם לקבל תשלומים על חשבון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נסיעות על פי חוק מס נסיעות חוץ, תשי"א-1951 14.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פגרת בנקים</w:t>
                        </w: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לענין פרק זה, "הרשות המוסמכת" -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היטל מטבע - המפקח;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היטל מלאי, היטל יבוא והיטל דלק - המנהל;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היטל נמלים והיטל סווארות - מי ששר האוצר מינהו לכך.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</w:t>
                        </w: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היטל לפי תקנות אלה ישולם על אף האמור בסעיף 62 לחוק לעידוד השקעות הון,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15.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לפי חוק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</w:t>
                        </w: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על גביית היטל תחול פקודת המסים (גביה) 16.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גגיה</w:t>
                        </w: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רשות מוסמכת רשאית, בצו, לקבוע מועדים מאוחרים מהקבועים בתקנות אלה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מועדים נוטפים לסילוק היטל, את מקום סילוקו ואת דרכי הסילוק, ורשאית היא לקבל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מהחייב בהיטל התחייבות לסילוקו וערובה לקיום התחייבות זו.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לדחות למועד אחר, בתנאים הנראים לה, סילוק היטל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או היטל יבוא, כולו או מקצתו.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תקנה זאת אינן חלות על היטל מטבע.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לשנות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מועדיט ודרכי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</w:t>
                        </w:r>
                      </w:p>
                    </w:tc>
                  </w:tr>
                  <w:tr w:rsidR="00DE10CC" w:rsidRPr="00203EBA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דחתה רשות מוסמכת את המועד לסילוק היטל, כולו או מקצתו, ישלם החייב</w:t>
                        </w:r>
                      </w:p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ריבית כשיעור של 15 אחוזים לשנה על הסכום שתשלומו נדחה, מן היום שבקבע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ההיטל עד יום פרעונו בפועל.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DE10CC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ריבית</w:t>
                        </w:r>
                      </w:p>
                      <w:p w:rsidR="00DE10CC" w:rsidRPr="00203EBA" w:rsidRDefault="00DE10C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B2544" w:rsidRDefault="007B2544">
      <w:pPr>
        <w:rPr>
          <w:rtl/>
        </w:rPr>
      </w:pPr>
      <w:r>
        <w:rPr>
          <w:rtl/>
        </w:rPr>
        <w:br w:type="page"/>
      </w:r>
    </w:p>
    <w:p w:rsidR="007B2544" w:rsidRDefault="00000000">
      <w:pPr>
        <w:rPr>
          <w:rtl/>
        </w:rPr>
      </w:pPr>
      <w:r>
        <w:pict>
          <v:shape id="_x0000_s30230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0230" inset="0,0,0,0">
              <w:txbxContent>
                <w:p w:rsidR="00DE10CC" w:rsidRDefault="00DE10CC">
                  <w:r>
                    <w:rPr>
                      <w:rtl/>
                    </w:rPr>
                    <w:t>69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1" o:spid="_x0000_s1055" type="#_x0000_t202" style="position:absolute;left:0;text-align:left;margin-left:368.3pt;margin-top:679.3pt;width:182.95pt;height:60pt;z-index:31;mso-position-horizontal-relative:page;mso-position-vertical-relative:page" stroked="f">
            <v:textbox style="mso-next-textbox:#_x0000_s30231" inset="0,0,0,0">
              <w:txbxContent>
                <w:p w:rsidR="00DE10CC" w:rsidRPr="007B2544" w:rsidRDefault="00DE10CC">
                  <w:pPr>
                    <w:pStyle w:val="OCRStyle8"/>
                    <w:ind w:left="490"/>
                  </w:pPr>
                  <w:r>
                    <w:rPr>
                      <w:rtl/>
                    </w:rPr>
                    <w:t>17 ס"ח תשכ"ח,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2" o:spid="_x0000_s1056" type="#_x0000_t202" style="position:absolute;left:0;text-align:left;margin-left:89.1pt;margin-top:65.9pt;width:460.35pt;height:607.45pt;z-index:30;mso-position-horizontal-relative:page;mso-position-vertical-relative:page" stroked="f">
            <v:textbox style="mso-next-textbox:#_x0000_s302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99"/>
                  </w:tblGrid>
                  <w:tr w:rsidR="00DE10CC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הקפאה של מטבע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שחייב כהיטל ולא סילק אותו, כולו או מקצתו, כמועד שהיה עליו לסלקו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והרשות המוסמכת לא דחתה את המועד לסילוקו, יהיה חייב בתשלום קנס בשיעור שני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לחודש או חלק ממנו על הסכום שלא שולם במועד, מן היום שבקבע לסילוק ההיטל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פרעונו בפועל.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גבייתם, דין הריבית והקנס כדין ההיטל.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הרשות המוסמכת רשאית להקטין את הקנס ובלבד ששיעורו לא יפחת מ-15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לשנה.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לא סולק היטל מטבע, כולו או מקצתו, במועד שנקבע בתקנות אלה, רשאית הרשות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לאסור, עד לסילוק ההיטל, את העברת הבעלות או ההחזקה בהון החוזר או במטבע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שעליהם מוטל ההיטל.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הקפאה בהיטל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בהיטל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או בהיטל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לא סילק סוחר היטל מלאי, היטל דלק או היטל יבוא, כולו או מקצתו, במועד שנקבע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אלה, רשאית הרשות המוסמכת לאסור, עד לסילוק ההיטל/ את העברת הבעלות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ההחזקה בטובין שעליהם מוטל ההיטל וכל עסקה אחרת בהם, או את העברת הטובין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למקום אם הם נמצאים ברשותו של החייב בהיטל או בפיקוחו.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טובין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המנהל רשאי לעכב הוצאתם של טובין של חייב בהיטל מפיקוח רשות המכס עד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כל היטל המגיע ממנו על פי תקנות אלה על אותם טובין או על טובין אחרים,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להגשת דו"ח אשר חובה להגישו לפי תקנות אלה.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חלוט והחרמה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לא נכללו טובין בדו"ח אשר חובה להגישו לפי. תקנות אלה, יראום כמחולטים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204 לפקודת המכס, ועל תפיסתם או שחרורם מן החילוט יחולו סעיפים 188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193, 206 (א), 229 ו-230 לפקודה האמורה, בשינויים הנובעים מן הענין.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זו תחול גם לגבי טובין שנמסרה לגביהם בדו"ח כאמור ידיעה כוזבת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חשוב.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טובין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חולטו טובין בהתאם לתקנה 45 רשאי המנהל להעבירם למקום שיורה או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להקפיאם בידי המחזיק בהם.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הוקפאו טובין לפי תקנת משנה (א), חייב המחזיק בהם למסרם לפי דרישת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המנהל; לא עשה כן, או מסלם כשהם ניזוקים, ייאשם בעבירה על תקנות אלה, אם לא נתן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 סביר שהטובין נעלמו או ניזוקו מסיבות שלא היתה לו שליטה עליהן.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בדיקה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מי שהרשות המוסמכת הסמיכה אותו לכך בכתב רשאי, לצורך ביצוע תקנות אלה</w:t>
                        </w:r>
                      </w:p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לשם מניעה או גילוי של עבירות על תקנות אלה, להיכנס לכל מקום כדי לערוך בדיקת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בדיקת פנקסים ומסמכים אחרים ולתפוס כל דבר העשוי לשמש ראיה במשפט.</w:t>
                        </w:r>
                      </w:p>
                    </w:tc>
                  </w:tr>
                  <w:tr w:rsidR="00DE10CC" w:rsidRPr="007B25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חוק מסים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DE10CC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הוראות חוק מסים עקיפים (מס ששולם ביתר או בחסר), תשכ"ח-1968 17, יחולו על</w:t>
                        </w:r>
                      </w:p>
                      <w:p w:rsidR="00DE10CC" w:rsidRPr="007B2544" w:rsidRDefault="00DE10C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יבוא והיטל מלאי.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C10E1" w:rsidRDefault="00BC10E1">
      <w:pPr>
        <w:rPr>
          <w:rtl/>
        </w:rPr>
      </w:pPr>
      <w:r>
        <w:rPr>
          <w:rtl/>
        </w:rPr>
        <w:br w:type="page"/>
      </w:r>
    </w:p>
    <w:p w:rsidR="00BC10E1" w:rsidRDefault="00000000">
      <w:pPr>
        <w:rPr>
          <w:rtl/>
        </w:rPr>
      </w:pPr>
      <w:r>
        <w:pict>
          <v:shape id="_x0000_s30233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30233" inset="0,0,0,0">
              <w:txbxContent>
                <w:p w:rsidR="00DE10CC" w:rsidRDefault="00DE10CC">
                  <w:r>
                    <w:rPr>
                      <w:rtl/>
                    </w:rPr>
                    <w:t>70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4" o:spid="_x0000_s1058" type="#_x0000_t202" style="position:absolute;left:0;text-align:left;margin-left:92.35pt;margin-top:685.45pt;width:385.1pt;height:53.65pt;z-index:34;mso-position-horizontal-relative:page;mso-position-vertical-relative:page" stroked="f">
            <v:textbox style="mso-next-textbox:#_x0000_s30234" inset="0,0,0,0">
              <w:txbxContent>
                <w:p w:rsidR="00DE10CC" w:rsidRPr="00BC10E1" w:rsidRDefault="00DE10CC">
                  <w:pPr>
                    <w:pStyle w:val="OCRStyle9"/>
                    <w:ind w:left="302"/>
                  </w:pPr>
                  <w:r>
                    <w:rPr>
                      <w:rtl/>
                    </w:rPr>
                    <w:t>18 ק''ת - שיעורי מק"'ח תשיל, עמי 6, עמ' 666; תשל"ד, עמ' 231.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5" o:spid="_x0000_s1059" type="#_x0000_t202" style="position:absolute;left:0;text-align:left;margin-left:88.2pt;margin-top:62.9pt;width:464.7pt;height:614.2pt;z-index:33;mso-position-horizontal-relative:page;mso-position-vertical-relative:page" stroked="f">
            <v:textbox style="mso-next-textbox:#_x0000_s302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271"/>
                  </w:tblGrid>
                  <w:tr w:rsidR="00DE10CC" w:rsidRPr="00BC10E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אדם שהוכיח שתי אלה להנחת דעתו של המנהל: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טובין ששחרר בין י"ג בתמוז תשל"ד (2 ביולי 1974) לבין היום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שילם מכס על פי סעיף 6 לתוספת לפקודת תעריף המכס והפטורים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1937 18, בשיעור 35% מערכם;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שילם את תמורת הטובין או חלקה לאחר היום הקובע במטבע חוץ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 לצורך זה על פי השער החדש;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להחזיר לו מהמכס ששילם על הטובין כאמור, 57 אגורות לכל דולר של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הברית מן התמורה ששילם בעד הטובין במטבע חוץ שרכש על פי השער החדש.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החייב בהיטל על פי תקנות אלה, רשאי המנהל לנכות את סכום ההחזר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לו על פי תקנת משנה (א) מההיטל האמור, אף אם עדיין לא הגיע המועד לסילוק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מכס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וניכויי מהיטל</w:t>
                        </w:r>
                      </w:p>
                    </w:tc>
                  </w:tr>
                  <w:tr w:rsidR="00DE10CC" w:rsidRPr="00BC10E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כל אדם, חוץ מן החסין על-פי כל דין מלמסור עדות לפני בית משפט, חייב, לפי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דרישתה של רשות מוסמכת, למסור ידיעות, פנקסים, מסמכים ותעודות אחרות, שלדעת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הדורש יש בהם כדי להבטיח את ביצוען של תקנות אלה.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ותעודות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</w:tr>
                  <w:tr w:rsidR="00DE10CC" w:rsidRPr="00BC10E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סולקו טובין מפיקוח רשות המכס לפני היום הקובע אך המסים, כמשמעותם בתקנה 10,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ביום הקובע או לאחריו, הרי לצורך קביעת אותם מסים יהיה מחירם המקובל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130 לפקודת המכס מוגדל ב-43 אחוזים; "טובין", לענין תקנה זו -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טובין שיובאו לישראל ותמורתם או חלק ממנה שולמו, שלא בהקצבה.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מקובל במקרים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DE10CC" w:rsidRPr="00BC10E1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מי שעשה אחת מאלה: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תקנות אלה מסר לרשות מוסמכת ידיעה, פנקס, מסמך או תעודה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שהם כוזבים בפרט חשוב;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ניסמך או תעודה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לפי תקנות אלה;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או מנע רשות מוסמכת או אדם הפועל בשליחות רשות מוסמכת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את סמכויותיהם לפי תקנות אלה;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עשה מעשה מרמה כדי להתחמק מסילוק היטל שנתחייב בו;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עבר על הוראה מהוראותיהן של תקנות אלה או על הוראה או תנאי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מכוחן;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 או קנס 100,000 לירות; אולם אם נעכרה העבירה בקשר להיטל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יהיה שיעור הקנס פי שלושה משווי מטבע החוץ לפי השער החדש אשר בקשר עמו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או 100,000 לירות, ואם נעברה העכירה בקשר להיטל יבוא, היטל מלאי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היטל דלק - פי חמישה משווי הטובין אשר בקשר אליהם נעברה העבירה או 100,000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הכל לפי הסכום הגדול יותר.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על תקנות אלה במהלך עסקו של חייב בהיטל בידי פקיד, פועל,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שליח, סוכן או בא כוחו של החייב בהיטל, ישא החייב בהיטל כאחריות, זולת אם הוכיח</w:t>
                        </w:r>
                      </w:p>
                      <w:p w:rsidR="00DE10CC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כל האמצעים הסבירים להבטחת קיומן של תקנות אלה או שהעכירה נעברה שלא</w:t>
                        </w:r>
                      </w:p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10CC" w:rsidRPr="00BC10E1" w:rsidRDefault="00DE10C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50393" w:rsidRDefault="00350393">
      <w:pPr>
        <w:rPr>
          <w:rtl/>
        </w:rPr>
      </w:pPr>
      <w:r>
        <w:rPr>
          <w:rtl/>
        </w:rPr>
        <w:br w:type="page"/>
      </w:r>
    </w:p>
    <w:p w:rsidR="00350393" w:rsidRDefault="00000000">
      <w:pPr>
        <w:rPr>
          <w:rtl/>
        </w:rPr>
      </w:pPr>
      <w:r>
        <w:pict>
          <v:shape id="_x0000_s30236" o:spid="_x0000_s1060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0236" inset="0,0,0,0">
              <w:txbxContent>
                <w:p w:rsidR="00DE10CC" w:rsidRDefault="00DE10CC">
                  <w:r>
                    <w:rPr>
                      <w:rtl/>
                    </w:rPr>
                    <w:t>71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7" o:spid="_x0000_s1061" type="#_x0000_t202" style="position:absolute;left:0;text-align:left;margin-left:374.45pt;margin-top:690.1pt;width:178.8pt;height:51.1pt;z-index:41;mso-position-horizontal-relative:page;mso-position-vertical-relative:page" stroked="f">
            <v:textbox style="mso-next-textbox:#_x0000_s30237" inset="0,0,0,0">
              <w:txbxContent>
                <w:p w:rsidR="00DE10CC" w:rsidRPr="00350393" w:rsidRDefault="00DE10CC">
                  <w:pPr>
                    <w:pStyle w:val="OCRStyle10"/>
                    <w:ind w:left="389"/>
                  </w:pPr>
                  <w:r>
                    <w:rPr>
                      <w:rtl/>
                    </w:rPr>
                    <w:t>19 ס"ח תשי"ח, עמי 175.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38" o:spid="_x0000_s1062" type="#_x0000_t202" style="position:absolute;left:0;text-align:left;margin-left:194.1pt;margin-top:537.25pt;width:331.65pt;height:147.1pt;z-index:40;mso-position-horizontal-relative:page;mso-position-vertical-relative:page" stroked="f">
            <v:textbox style="mso-next-textbox:#_x0000_s30238" inset="0,0,0,0">
              <w:txbxContent>
                <w:tbl>
                  <w:tblPr>
                    <w:tblW w:w="43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24"/>
                    <w:gridCol w:w="2110"/>
                    <w:gridCol w:w="1295"/>
                  </w:tblGrid>
                  <w:tr w:rsidR="00DE10CC" w:rsidRPr="00350393">
                    <w:trPr>
                      <w:jc w:val="right"/>
                    </w:trPr>
                    <w:tc>
                      <w:tcPr>
                        <w:tcW w:w="2176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ג'-הטובין</w:t>
                        </w:r>
                      </w:p>
                    </w:tc>
                    <w:tc>
                      <w:tcPr>
                        <w:tcW w:w="1750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בי - הפרט בתעריף</w:t>
                        </w:r>
                      </w:p>
                    </w:tc>
                    <w:tc>
                      <w:tcPr>
                        <w:tcW w:w="1075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א'-הפרט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2176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קפוא עם עצמות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 קפוא בלי עצמות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סוכר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חיטים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קמח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 סויה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פולי סויה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כוספה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מרגרינה</w:t>
                        </w:r>
                      </w:p>
                    </w:tc>
                    <w:tc>
                      <w:tcPr>
                        <w:tcW w:w="1750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02.01.1010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02.01.1020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17.01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10.01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11.01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12.01.5500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15.07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23.04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15.13</w:t>
                        </w:r>
                      </w:p>
                    </w:tc>
                    <w:tc>
                      <w:tcPr>
                        <w:tcW w:w="1075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0239" o:spid="_x0000_s1063" type="#_x0000_t202" style="position:absolute;left:0;text-align:left;margin-left:312.7pt;margin-top:501.4pt;width:82.75pt;height:29.1pt;z-index:39;mso-position-horizontal-relative:page;mso-position-vertical-relative:page" stroked="f">
            <v:textbox style="mso-next-textbox:#_x0000_s30239" inset="0,0,0,0">
              <w:txbxContent>
                <w:p w:rsidR="00DE10CC" w:rsidRDefault="00DE10CC">
                  <w:pPr>
                    <w:pStyle w:val="OCRStyle10"/>
                    <w:ind w:left="14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DE10CC" w:rsidRPr="00350393" w:rsidRDefault="00DE10CC">
                  <w:pPr>
                    <w:pStyle w:val="OCRStyle10"/>
                    <w:ind w:left="310"/>
                  </w:pPr>
                  <w:r>
                    <w:rPr>
                      <w:rtl/>
                    </w:rPr>
                    <w:t>(תקנה 10)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0" o:spid="_x0000_s1064" type="#_x0000_t202" style="position:absolute;left:0;text-align:left;margin-left:197.45pt;margin-top:365.2pt;width:304.9pt;height:132.05pt;z-index:38;mso-position-horizontal-relative:page;mso-position-vertical-relative:page" stroked="f">
            <v:textbox style="mso-next-textbox:#_x0000_s30240" inset="0,0,0,0">
              <w:txbxContent>
                <w:tbl>
                  <w:tblPr>
                    <w:tblW w:w="43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18"/>
                    <w:gridCol w:w="2826"/>
                  </w:tblGrid>
                  <w:tr w:rsidR="00DE10CC">
                    <w:trPr>
                      <w:jc w:val="right"/>
                    </w:trPr>
                    <w:tc>
                      <w:tcPr>
                        <w:tcW w:w="2451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נורבגיים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פלורינים הולנדיים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גרמניים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מרקים פיניים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שילינגים אוסטריים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בלגיים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איטלקיות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דינרים ירדניים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ינים יפניים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של ארה"ב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קנדיים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שטרלינג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דולרים אוסטרליים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רנדים של דרום אפריקה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שוויצריים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פרנקים צרפתיים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דניים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כתרים שבדיים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0241" o:spid="_x0000_s1065" type="#_x0000_t202" style="position:absolute;left:0;text-align:left;margin-left:297.65pt;margin-top:319.25pt;width:111.1pt;height:42.55pt;z-index:37;mso-position-horizontal-relative:page;mso-position-vertical-relative:page" stroked="f">
            <v:textbox style="mso-next-textbox:#_x0000_s30241" inset="0,0,0,0">
              <w:txbxContent>
                <w:p w:rsidR="00DE10CC" w:rsidRDefault="00DE10CC">
                  <w:pPr>
                    <w:pStyle w:val="OCRStyle10"/>
                    <w:ind w:left="27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DE10CC" w:rsidRDefault="00DE10C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(תקנה 1)</w:t>
                  </w:r>
                </w:p>
                <w:p w:rsidR="00DE10CC" w:rsidRPr="00350393" w:rsidRDefault="00DE10CC">
                  <w:pPr>
                    <w:pStyle w:val="OCRStyle10"/>
                    <w:ind w:left="468"/>
                  </w:pPr>
                  <w:r>
                    <w:rPr>
                      <w:rtl/>
                    </w:rPr>
                    <w:t>סוגי מטבע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2" o:spid="_x0000_s1066" type="#_x0000_t202" style="position:absolute;left:0;text-align:left;margin-left:98.05pt;margin-top:76.1pt;width:460.35pt;height:239pt;z-index:36;mso-position-horizontal-relative:page;mso-position-vertical-relative:page" stroked="f">
            <v:textbox style="mso-next-textbox:#_x0000_s302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128"/>
                  </w:tblGrid>
                  <w:tr w:rsidR="00DE10CC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תקנות אלה בידי חבר-בני-אדם, אחראי לעבירה גם כל אדם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בשעת ביצוע העבירה היה מנהל פעיל, שותף, מנהל חשבונות או פקיד אחראי של אותו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חבר-בני-אדם, זולת אם דוכיח שנקט כל האמצעים הסבירים להבטחת קיומן של תקנות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שהעבירה נעברה שלא בידיעתו.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נוכחה רשות מוסמכת, כי אדם עבר על הוראה מהוראות תקנות אלה, או על הוראה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תקנה 15 לתקנות שעת חירום (תשלומי חובה), תשי"ח-1958 19, הנוגעת להיטלים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שהוטלו מכוח התקנות האמורות על טובין שהיו בהחזקתו של סוחר כיום הקובע, רשאית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היא, בהסכמתו של האדם, לקחת מידו כופר כסף שלא יעלה על הקנס הגבוה כיותר שמותר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 בשל אותה עבירה; הוגש כתב אישום על אדם, אין לקבל כופר כסף כשל העבירה</w:t>
                        </w:r>
                      </w:p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הודיע היועץ המשפטי לממשלה על עיכוב הליכי המשפט.</w:t>
                        </w:r>
                      </w:p>
                    </w:tc>
                  </w:tr>
                  <w:tr w:rsidR="00DE10CC" w:rsidRPr="0035039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הוראות תקנות אלה באות להוסיף על כל דין אחר.</w:t>
                        </w:r>
                      </w:p>
                    </w:tc>
                  </w:tr>
                  <w:tr w:rsidR="00DE10CC" w:rsidRPr="0035039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שר האוצר רשאי להתקין תקנות בכל ענין הנוגע לביצוען של תקנות אלה.</w:t>
                        </w:r>
                      </w:p>
                    </w:tc>
                  </w:tr>
                  <w:tr w:rsidR="00DE10CC" w:rsidRPr="00350393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DE10CC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לתקנות אלה ייקרא "תקנות-שעת-חירום (הסדרים בעקבות שינוי שער המטבע),</w:t>
                        </w:r>
                      </w:p>
                      <w:p w:rsidR="00DE10CC" w:rsidRPr="00350393" w:rsidRDefault="00DE10C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תשל"ה-1974".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E10CC" w:rsidRDefault="00DE10CC">
      <w:pPr>
        <w:rPr>
          <w:rtl/>
        </w:rPr>
      </w:pPr>
      <w:r>
        <w:rPr>
          <w:rtl/>
        </w:rPr>
        <w:br w:type="page"/>
      </w:r>
    </w:p>
    <w:p w:rsidR="00DE10CC" w:rsidRDefault="00000000">
      <w:pPr>
        <w:rPr>
          <w:rtl/>
        </w:rPr>
      </w:pPr>
      <w:r>
        <w:pict>
          <v:shape id="_x0000_s30243" o:spid="_x0000_s1067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0243" inset="0,0,0,0">
              <w:txbxContent>
                <w:p w:rsidR="00DE10CC" w:rsidRDefault="00DE10CC">
                  <w:r>
                    <w:rPr>
                      <w:rtl/>
                    </w:rPr>
                    <w:t>72                                           ספר החוקים 759                   כ"ט בשבט התשל"ה 10.02.1975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4" o:spid="_x0000_s1068" type="#_x0000_t202" style="position:absolute;left:0;text-align:left;margin-left:85.2pt;margin-top:702.45pt;width:169.5pt;height:36.65pt;z-index:49;mso-position-horizontal-relative:page;mso-position-vertical-relative:page" stroked="f">
            <v:textbox style="mso-next-textbox:#_x0000_s30244" inset="0,0,0,0">
              <w:txbxContent>
                <w:p w:rsidR="00DE10CC" w:rsidRDefault="00DE10C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45" o:spid="_x0000_s1069" type="#_x0000_t202" style="position:absolute;left:0;text-align:left;margin-left:82.65pt;margin-top:601.3pt;width:123.55pt;height:34.25pt;z-index:48;mso-position-horizontal-relative:page;mso-position-vertical-relative:page" stroked="f">
            <v:textbox style="mso-next-textbox:#_x0000_s30245" inset="0,0,0,0">
              <w:txbxContent>
                <w:p w:rsidR="00DE10CC" w:rsidRDefault="00DE10CC">
                  <w:pPr>
                    <w:pStyle w:val="OCRStyle1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יהושע רביבוביץ</w:t>
                  </w:r>
                </w:p>
                <w:p w:rsidR="00DE10CC" w:rsidRDefault="00DE10CC">
                  <w:pPr>
                    <w:pStyle w:val="OCRStyle11"/>
                    <w:ind w:left="6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6" o:spid="_x0000_s1070" type="#_x0000_t202" style="position:absolute;left:0;text-align:left;margin-left:231.35pt;margin-top:604.65pt;width:86.15pt;height:29.3pt;z-index:47;mso-position-horizontal-relative:page;mso-position-vertical-relative:page" stroked="f">
            <v:textbox style="mso-next-textbox:#_x0000_s30246" inset="0,0,0,0">
              <w:txbxContent>
                <w:p w:rsidR="00DE10CC" w:rsidRDefault="00DE10CC">
                  <w:pPr>
                    <w:pStyle w:val="OCRStyle1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10CC" w:rsidRDefault="00DE10CC">
                  <w:pPr>
                    <w:pStyle w:val="OCRStyle11"/>
                    <w:ind w:left="198"/>
                  </w:pPr>
                  <w:r>
                    <w:rPr>
                      <w:rtl/>
                    </w:rPr>
                    <w:t>ראש הממשלה-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7" o:spid="_x0000_s1071" type="#_x0000_t202" style="position:absolute;left:0;text-align:left;margin-left:379.25pt;margin-top:628.8pt;width:106.9pt;height:38.4pt;z-index:46;mso-position-horizontal-relative:page;mso-position-vertical-relative:page" stroked="f">
            <v:textbox style="mso-next-textbox:#_x0000_s30247" inset="0,0,0,0">
              <w:txbxContent>
                <w:p w:rsidR="00DE10CC" w:rsidRDefault="00DE10CC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E10CC" w:rsidRDefault="00DE10CC">
                  <w:pPr>
                    <w:pStyle w:val="OCRStyle11"/>
                    <w:ind w:left="493"/>
                  </w:pPr>
                  <w:r>
                    <w:rPr>
                      <w:rtl/>
                    </w:rPr>
                    <w:t xml:space="preserve">נשיא המדינה 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8" o:spid="_x0000_s1072" type="#_x0000_t202" style="position:absolute;left:0;text-align:left;margin-left:86pt;margin-top:276.35pt;width:399.35pt;height:292.45pt;z-index:45;mso-position-horizontal-relative:page;mso-position-vertical-relative:page" stroked="f">
            <v:textbox style="mso-next-textbox:#_x0000_s30248" inset="0,0,0,0">
              <w:txbxContent>
                <w:p w:rsidR="00DE10CC" w:rsidRDefault="00DE10CC">
                  <w:pPr>
                    <w:pStyle w:val="OCRStyle11"/>
                    <w:ind w:left="306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רביעית</w:t>
                  </w:r>
                </w:p>
                <w:p w:rsidR="00DE10CC" w:rsidRDefault="00DE10CC">
                  <w:pPr>
                    <w:pStyle w:val="OCRStyle11"/>
                    <w:ind w:left="3319"/>
                    <w:rPr>
                      <w:rtl/>
                    </w:rPr>
                  </w:pPr>
                  <w:r>
                    <w:rPr>
                      <w:rtl/>
                    </w:rPr>
                    <w:t>(תקנה 32)</w:t>
                  </w:r>
                </w:p>
                <w:p w:rsidR="00DE10CC" w:rsidRDefault="00DE10CC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1. אגרות מגדלור, מינגש, עגינה, ניתוב ושימוש בספינות גרר, ואגרות בעד מכליות</w:t>
                  </w:r>
                </w:p>
                <w:p w:rsidR="00DE10CC" w:rsidRDefault="00DE10CC">
                  <w:pPr>
                    <w:pStyle w:val="OCRStyle1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נפט בנמל אילת, לפי סימן ב' בפרק שבעה עשר וחלק א' לתוספת החמישית לתקנות הנמלים.</w:t>
                  </w:r>
                </w:p>
                <w:p w:rsidR="00DE10CC" w:rsidRDefault="00DE10CC">
                  <w:pPr>
                    <w:pStyle w:val="OCRStyle1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2. אגרות הוצאת אשפה לפי סימן ג' בפרק שבעה עשר לתקנות הנמלים.</w:t>
                  </w:r>
                </w:p>
                <w:p w:rsidR="00DE10CC" w:rsidRDefault="00DE10CC">
                  <w:pPr>
                    <w:pStyle w:val="OCRStyle1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3. אגרות בעד מיון לפי סימן ח' שבפרק שבעה עשר וחלק ד' לתוספת החמישית לתקנות</w:t>
                  </w:r>
                </w:p>
                <w:p w:rsidR="00DE10CC" w:rsidRDefault="00DE10CC">
                  <w:pPr>
                    <w:pStyle w:val="OCRStyle1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הנמלים.</w:t>
                  </w:r>
                </w:p>
                <w:p w:rsidR="00DE10CC" w:rsidRDefault="00DE10CC">
                  <w:pPr>
                    <w:pStyle w:val="OCRStyle1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4. אגרות בעד שירותים המפורטים בסעיף 27 בחלק ד' לתוספת החמישית לתקנות הנמלים.</w:t>
                  </w:r>
                </w:p>
                <w:p w:rsidR="00DE10CC" w:rsidRDefault="00DE10CC">
                  <w:pPr>
                    <w:pStyle w:val="OCRStyle1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5. אגרות בעד פריקה של תבואות יבוא לפי סימן י"א שבפרק שבעה עשר לתקנות</w:t>
                  </w:r>
                </w:p>
                <w:p w:rsidR="00DE10CC" w:rsidRDefault="00DE10CC">
                  <w:pPr>
                    <w:pStyle w:val="OCRStyle1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הנמלים.</w:t>
                  </w:r>
                </w:p>
                <w:p w:rsidR="00DE10CC" w:rsidRDefault="00DE10CC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6. אגרות טעינת מחצבים בצובר במיתקן התפזורת בנמל אשדוד לפי סימן י"ב שבפרק</w:t>
                  </w:r>
                </w:p>
                <w:p w:rsidR="00DE10CC" w:rsidRDefault="00DE10CC">
                  <w:pPr>
                    <w:pStyle w:val="OCRStyle1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שבעה עשר לתקנות הנמלים.</w:t>
                  </w:r>
                </w:p>
                <w:p w:rsidR="00DE10CC" w:rsidRDefault="00DE10CC">
                  <w:pPr>
                    <w:pStyle w:val="OCRStyle1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7. אגרות נוסעים וחפציהם לפי סימן י"ד בפרק שבעה עשר לתקנות הנמלים.</w:t>
                  </w:r>
                </w:p>
                <w:p w:rsidR="00DE10CC" w:rsidRDefault="00DE10CC">
                  <w:pPr>
                    <w:pStyle w:val="OCRStyle1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8. אגרות שימוש בציוד אלפי סימן ט"ז בפרק שבעה עשר וחלק ה' לתוספת החמישית</w:t>
                  </w:r>
                </w:p>
                <w:p w:rsidR="00DE10CC" w:rsidRPr="00DE10CC" w:rsidRDefault="00DE10CC">
                  <w:pPr>
                    <w:pStyle w:val="OCRStyle11"/>
                    <w:ind w:left="328"/>
                  </w:pPr>
                  <w:r>
                    <w:rPr>
                      <w:rtl/>
                    </w:rPr>
                    <w:t>לתקנות הנמלים.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49" o:spid="_x0000_s1073" type="#_x0000_t202" style="position:absolute;left:0;text-align:left;margin-left:95.1pt;margin-top:116pt;width:391.05pt;height:151.05pt;z-index:44;mso-position-horizontal-relative:page;mso-position-vertical-relative:page" stroked="f">
            <v:textbox style="mso-next-textbox:#_x0000_s3024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0"/>
                    <w:gridCol w:w="3096"/>
                    <w:gridCol w:w="2604"/>
                  </w:tblGrid>
                  <w:tr w:rsidR="00DE10CC" w:rsidRPr="00DE10CC">
                    <w:trPr>
                      <w:jc w:val="right"/>
                    </w:trPr>
                    <w:tc>
                      <w:tcPr>
                        <w:tcW w:w="992" w:type="pct"/>
                      </w:tcPr>
                      <w:p w:rsid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קיעור היטל</w:t>
                        </w:r>
                      </w:p>
                      <w:p w:rsidR="00DE10CC" w:rsidRP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גלידות</w:t>
                        </w:r>
                      </w:p>
                    </w:tc>
                    <w:tc>
                      <w:tcPr>
                        <w:tcW w:w="2177" w:type="pct"/>
                      </w:tcPr>
                      <w:p w:rsidR="00DE10CC" w:rsidRP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יחידה</w:t>
                        </w:r>
                      </w:p>
                    </w:tc>
                    <w:tc>
                      <w:tcPr>
                        <w:tcW w:w="1831" w:type="pct"/>
                      </w:tcPr>
                      <w:p w:rsidR="00DE10CC" w:rsidRP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מוצר דלק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992" w:type="pct"/>
                      </w:tcPr>
                      <w:p w:rsid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0.90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1.10</w:t>
                        </w:r>
                      </w:p>
                      <w:p w:rsidR="00DE10CC" w:rsidRPr="00DE10CC" w:rsidRDefault="00DE10CC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0.52</w:t>
                        </w:r>
                      </w:p>
                    </w:tc>
                    <w:tc>
                      <w:tcPr>
                        <w:tcW w:w="2177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</w:t>
                        </w:r>
                      </w:p>
                    </w:tc>
                    <w:tc>
                      <w:tcPr>
                        <w:tcW w:w="1831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בנזין 83 אוקטן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בנזון 94 אוקטן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סולר בתחנת דלק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992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-.12</w:t>
                        </w:r>
                      </w:p>
                    </w:tc>
                    <w:tc>
                      <w:tcPr>
                        <w:tcW w:w="2177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</w:t>
                        </w:r>
                      </w:p>
                    </w:tc>
                    <w:tc>
                      <w:tcPr>
                        <w:tcW w:w="1831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 נפט מעובה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המכיל 12 ק"ג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992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12.50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--.1000</w:t>
                        </w:r>
                      </w:p>
                    </w:tc>
                    <w:tc>
                      <w:tcPr>
                        <w:tcW w:w="2177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טון</w:t>
                        </w:r>
                      </w:p>
                    </w:tc>
                    <w:tc>
                      <w:tcPr>
                        <w:tcW w:w="1831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המכיל 12.5 ק"ג</w:t>
                        </w:r>
                      </w:p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בצובר</w:t>
                        </w:r>
                      </w:p>
                    </w:tc>
                  </w:tr>
                  <w:tr w:rsidR="00DE10CC">
                    <w:trPr>
                      <w:jc w:val="right"/>
                    </w:trPr>
                    <w:tc>
                      <w:tcPr>
                        <w:tcW w:w="992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0.55</w:t>
                        </w:r>
                      </w:p>
                    </w:tc>
                    <w:tc>
                      <w:tcPr>
                        <w:tcW w:w="2177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ליטר (כתחנת דלק)</w:t>
                        </w:r>
                      </w:p>
                    </w:tc>
                    <w:tc>
                      <w:tcPr>
                        <w:tcW w:w="1831" w:type="pct"/>
                      </w:tcPr>
                      <w:p w:rsidR="00DE10CC" w:rsidRDefault="00DE10C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קרוסין</w:t>
                        </w:r>
                      </w:p>
                    </w:tc>
                  </w:tr>
                </w:tbl>
                <w:p w:rsidR="00DE10CC" w:rsidRDefault="00DE10C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50" o:spid="_x0000_s1074" type="#_x0000_t202" style="position:absolute;left:0;text-align:left;margin-left:228.75pt;margin-top:83.3pt;width:109.5pt;height:31.7pt;z-index:43;mso-position-horizontal-relative:page;mso-position-vertical-relative:page" stroked="f">
            <v:textbox style="mso-next-textbox:#_x0000_s30250" inset="0,0,0,0">
              <w:txbxContent>
                <w:p w:rsidR="00DE10CC" w:rsidRDefault="00DE10CC">
                  <w:pPr>
                    <w:pStyle w:val="OCRStyle11"/>
                    <w:ind w:left="31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שלישית</w:t>
                  </w:r>
                </w:p>
                <w:p w:rsidR="00DE10CC" w:rsidRPr="00DE10CC" w:rsidRDefault="00DE10CC">
                  <w:pPr>
                    <w:pStyle w:val="OCRStyle11"/>
                    <w:ind w:left="612"/>
                  </w:pPr>
                  <w:r>
                    <w:rPr>
                      <w:rtl/>
                    </w:rPr>
                    <w:t>(תקנה 28)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03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16BD08-34DE-4412-8C75-752CE051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46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73EF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8732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A73B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938B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930C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03EB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B254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C10E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50393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E10C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70</Characters>
  <Application>Microsoft Office Word</Application>
  <DocSecurity>4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2008-04-06T22:18:00Z</dcterms:created>
  <dcterms:modified xsi:type="dcterms:W3CDTF">2008-04-06T22:19:00Z</dcterms:modified>
</cp:coreProperties>
</file>