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03845" w:rsidRDefault="00803845">
      <w:pPr>
        <w:rPr>
          <w:rtl/>
        </w:rPr>
      </w:pPr>
    </w:p>
    <w:p w:rsidR="0080384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63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0632" inset="0,0,0,0">
              <w:txbxContent>
                <w:p w:rsidR="00AC0B46" w:rsidRDefault="00AC0B46">
                  <w:r>
                    <w:rPr>
                      <w:rtl/>
                    </w:rPr>
                    <w:t>21                                           ספר החוקים 492                 ה' באדר ב' התשכ"ז 17.03.1967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30633" o:spid="_x0000_s1026" type="#_x0000_t202" style="position:absolute;left:0;text-align:left;margin-left:133.25pt;margin-top:623.85pt;width:422.15pt;height:114.65pt;z-index:7;mso-wrap-style:none;mso-position-horizontal-relative:page;mso-position-vertical-relative:page" stroked="f">
            <v:textbox style="mso-next-textbox:#_x0000_s30633" inset="0,0,0,0">
              <w:txbxContent>
                <w:p w:rsidR="00AC0B46" w:rsidRDefault="00AC0B46">
                  <w:pPr>
                    <w:pStyle w:val="OCRStyle1"/>
                    <w:ind w:left="63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כ"ה באדר אי תשכ"ז (7 במרס 1967); הצעת החוק ודברי הסבר פורסמו בהית 719, תשכ"ז,</w:t>
                  </w:r>
                </w:p>
                <w:p w:rsidR="00AC0B46" w:rsidRDefault="00AC0B46">
                  <w:pPr>
                    <w:pStyle w:val="OCRStyle1"/>
                    <w:ind w:left="742"/>
                    <w:rPr>
                      <w:rtl/>
                    </w:rPr>
                  </w:pPr>
                  <w:r>
                    <w:rPr>
                      <w:rtl/>
                    </w:rPr>
                    <w:t>עמ' 78.</w:t>
                  </w:r>
                </w:p>
                <w:p w:rsidR="00AC0B46" w:rsidRPr="00803845" w:rsidRDefault="00AC0B46">
                  <w:pPr>
                    <w:pStyle w:val="OCRStyle1"/>
                    <w:ind w:left="641"/>
                  </w:pPr>
                  <w:r>
                    <w:rPr>
                      <w:rtl/>
                    </w:rPr>
                    <w:t>1 ס"ח תשייט, עמי 18; ס"ח תשכ"ד, עמ' 175; ס"ח תשכ"ו, עמ' 31.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634" o:spid="_x0000_s1027" type="#_x0000_t202" style="position:absolute;left:0;text-align:left;margin-left:172.85pt;margin-top:407.05pt;width:107.3pt;height:52.05pt;z-index:6;mso-wrap-style:none;mso-position-horizontal-relative:page;mso-position-vertical-relative:page" stroked="f">
            <v:textbox style="mso-next-textbox:#_x0000_s30634" inset="0,0,0,0">
              <w:txbxContent>
                <w:p w:rsidR="00AC0B46" w:rsidRDefault="00AC0B46">
                  <w:pPr>
                    <w:pStyle w:val="OCRStyle1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AC0B46" w:rsidRDefault="00AC0B46">
                  <w:pPr>
                    <w:pStyle w:val="OCRStyle1"/>
                    <w:ind w:left="48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635" o:spid="_x0000_s1028" type="#_x0000_t202" style="position:absolute;left:0;text-align:left;margin-left:409.45pt;margin-top:435.15pt;width:129.3pt;height:54.25pt;z-index:5;mso-wrap-style:none;mso-position-horizontal-relative:page;mso-position-vertical-relative:page" stroked="f">
            <v:textbox style="mso-next-textbox:#_x0000_s30635" inset="0,0,0,0">
              <w:txbxContent>
                <w:p w:rsidR="00AC0B46" w:rsidRDefault="00AC0B46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AC0B46" w:rsidRDefault="00AC0B46">
                  <w:pPr>
                    <w:pStyle w:val="OCRStyle1"/>
                    <w:ind w:left="58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636" o:spid="_x0000_s1029" type="#_x0000_t202" style="position:absolute;left:0;text-align:left;margin-left:96.8pt;margin-top:249.65pt;width:430.45pt;height:143.95pt;z-index:4;mso-wrap-style:none;mso-position-horizontal-relative:page;mso-position-vertical-relative:page" stroked="f">
            <v:textbox style="mso-next-textbox:#_x0000_s30636" inset="0,0,0,0">
              <w:txbxContent>
                <w:tbl>
                  <w:tblPr>
                    <w:tblW w:w="459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9"/>
                    <w:gridCol w:w="6727"/>
                  </w:tblGrid>
                  <w:tr w:rsidR="00AC0B46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AC0B46" w:rsidRPr="00803845" w:rsidRDefault="00AC0B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תקנה 27</w:t>
                        </w:r>
                      </w:p>
                    </w:tc>
                    <w:tc>
                      <w:tcPr>
                        <w:tcW w:w="4298" w:type="pct"/>
                      </w:tcPr>
                      <w:p w:rsidR="00AC0B46" w:rsidRDefault="00AC0B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תקנה 17 תסומן (א) ואחריה יבוא:</w:t>
                        </w:r>
                      </w:p>
                      <w:p w:rsidR="00AC0B46" w:rsidRDefault="00AC0B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השר רשאי להורות להשיב היטל ששולם על טובין אף אם</w:t>
                        </w:r>
                      </w:p>
                      <w:p w:rsidR="00AC0B46" w:rsidRDefault="00AC0B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יוצאו לאחר חלוף שבה מיום יבואם אם ראה בי בנסיבות הענין מן הראוי</w:t>
                        </w:r>
                      </w:p>
                      <w:p w:rsidR="00AC0B46" w:rsidRDefault="00AC0B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לעשות כן, או אף אם יוצאו לאחר שהיה בהם שימוש בישראל, ובלבד</w:t>
                        </w:r>
                      </w:p>
                      <w:p w:rsidR="00AC0B46" w:rsidRDefault="00AC0B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שהוכח להנחת דעתו של גובה המכס כי השימוש גרם לגילוי אי-התאמתם</w:t>
                        </w:r>
                      </w:p>
                      <w:p w:rsidR="00AC0B46" w:rsidRDefault="00AC0B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הטובין לתנאי הזמנתם או לגילויו של ליקוי שהיה קיים בהם בעת</w:t>
                        </w:r>
                      </w:p>
                      <w:p w:rsidR="00AC0B46" w:rsidRDefault="00AC0B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שחרורם מרשות המכס ואילולא אותו שימוש לא ביתן היה לגלות את אי-</w:t>
                        </w:r>
                      </w:p>
                      <w:p w:rsidR="00AC0B46" w:rsidRDefault="00AC0B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ההתאמה או הליקוי כאמור."</w:t>
                        </w:r>
                      </w:p>
                    </w:tc>
                  </w:tr>
                </w:tbl>
                <w:p w:rsidR="00AC0B46" w:rsidRDefault="00AC0B4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637" o:spid="_x0000_s1030" type="#_x0000_t202" style="position:absolute;left:0;text-align:left;margin-left:316.8pt;margin-top:204.9pt;width:60.4pt;height:35.45pt;z-index:3;mso-wrap-style:none;mso-position-horizontal-relative:page;mso-position-vertical-relative:page" stroked="f">
            <v:textbox style="mso-next-textbox:#_x0000_s30637" inset="0,0,0,0">
              <w:txbxContent>
                <w:p w:rsidR="00AC0B46" w:rsidRDefault="00AC0B46">
                  <w:pPr>
                    <w:pStyle w:val="OCRStyle1"/>
                    <w:ind w:left="140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התוספת</w:t>
                  </w:r>
                </w:p>
                <w:p w:rsidR="00AC0B46" w:rsidRPr="00803845" w:rsidRDefault="00AC0B46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(סעיף 1)</w:t>
                  </w:r>
                </w:p>
              </w:txbxContent>
            </v:textbox>
            <w10:wrap anchorx="page" anchory="page"/>
          </v:shape>
        </w:pict>
      </w:r>
      <w:r>
        <w:pict>
          <v:shape id="_x0000_s30638" o:spid="_x0000_s1031" type="#_x0000_t202" style="position:absolute;left:0;text-align:left;margin-left:106.1pt;margin-top:124.7pt;width:442.95pt;height:70.9pt;z-index:2;mso-wrap-style:none;mso-position-horizontal-relative:page;mso-position-vertical-relative:page" stroked="f">
            <v:textbox style="mso-next-textbox:#_x0000_s30638" inset="0,0,0,0">
              <w:txbxContent>
                <w:tbl>
                  <w:tblPr>
                    <w:tblW w:w="47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68"/>
                    <w:gridCol w:w="7085"/>
                  </w:tblGrid>
                  <w:tr w:rsidR="00AC0B46" w:rsidRPr="00803845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AC0B46" w:rsidRPr="00803845" w:rsidRDefault="00AC0B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תוקף</w:t>
                        </w:r>
                      </w:p>
                    </w:tc>
                    <w:tc>
                      <w:tcPr>
                        <w:tcW w:w="4399" w:type="pct"/>
                      </w:tcPr>
                      <w:p w:rsidR="00AC0B46" w:rsidRDefault="00AC0B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 תקפן של תקנות-שעת-חירום (תשלומי חובה), תשי"ח-1958 1, בתיקון הניתן בתוספת,</w:t>
                        </w:r>
                      </w:p>
                      <w:p w:rsidR="00AC0B46" w:rsidRPr="00803845" w:rsidRDefault="00AC0B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מוארך בזה עד יום כ"ג באדר ב' תש"ל (31 במרס 1970).</w:t>
                        </w:r>
                      </w:p>
                    </w:tc>
                  </w:tr>
                  <w:tr w:rsidR="00AC0B46" w:rsidRPr="00803845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AC0B46" w:rsidRPr="00803845" w:rsidRDefault="00AC0B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99" w:type="pct"/>
                      </w:tcPr>
                      <w:p w:rsidR="00AC0B46" w:rsidRPr="00803845" w:rsidRDefault="00AC0B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תחילתו של חוק זה ביום י"ט באדר ב' תשכ"ז (31 במרס 1967).</w:t>
                        </w:r>
                      </w:p>
                    </w:tc>
                  </w:tr>
                </w:tbl>
                <w:p w:rsidR="00AC0B46" w:rsidRDefault="00AC0B4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639" o:spid="_x0000_s1032" type="#_x0000_t202" style="position:absolute;left:0;text-align:left;margin-left:169.85pt;margin-top:59.95pt;width:349.05pt;height:50.1pt;z-index:1;mso-wrap-style:none;mso-position-horizontal-relative:page;mso-position-vertical-relative:page" stroked="f">
            <v:textbox style="mso-next-textbox:#_x0000_s30639" inset="0,0,0,0">
              <w:txbxContent>
                <w:p w:rsidR="00AC0B46" w:rsidRDefault="00AC0B46">
                  <w:pPr>
                    <w:pStyle w:val="OCRStyle1"/>
                    <w:ind w:left="191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תקפן של תקנות-שעת-חירום (תשלומי חובה),</w:t>
                  </w:r>
                </w:p>
                <w:p w:rsidR="00AC0B46" w:rsidRPr="00803845" w:rsidRDefault="00AC0B46">
                  <w:pPr>
                    <w:pStyle w:val="OCRStyle1"/>
                    <w:ind w:left="246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תשכ"ז-1967 *</w:t>
                  </w:r>
                </w:p>
              </w:txbxContent>
            </v:textbox>
            <w10:wrap anchorx="page" anchory="page"/>
          </v:shape>
        </w:pict>
      </w:r>
    </w:p>
    <w:p w:rsidR="00AC0B46" w:rsidRDefault="00AC0B46">
      <w:pPr>
        <w:rPr>
          <w:rtl/>
        </w:rPr>
      </w:pPr>
      <w:r>
        <w:rPr>
          <w:rtl/>
        </w:rPr>
        <w:br w:type="page"/>
      </w:r>
    </w:p>
    <w:p w:rsidR="00AC0B46" w:rsidRDefault="00000000">
      <w:pPr>
        <w:rPr>
          <w:rtl/>
        </w:rPr>
      </w:pPr>
      <w:r>
        <w:pict>
          <v:shape id="_x0000_s30640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0640" inset="0,0,0,0">
              <w:txbxContent>
                <w:p w:rsidR="00AC0B46" w:rsidRDefault="00AC0B46">
                  <w:r>
                    <w:rPr>
                      <w:rtl/>
                    </w:rPr>
                    <w:t>22                                           ספר החוקים 492                 ה' באדר ב' התשכ"ז 17.03.1967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30641" o:spid="_x0000_s1034" type="#_x0000_t202" style="position:absolute;left:0;text-align:left;margin-left:86.95pt;margin-top:700.2pt;width:177.2pt;height:42.75pt;z-index:9;mso-wrap-style:none;mso-position-horizontal-relative:page;mso-position-vertical-relative:page" stroked="f">
            <v:textbox style="mso-next-textbox:#_x0000_s30641" inset="0,0,0,0">
              <w:txbxContent>
                <w:p w:rsidR="00AC0B46" w:rsidRDefault="00AC0B4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0384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0384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A8FEFFD-415B-48BF-8796-5C839AA3D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03845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AC0B4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2008-04-09T13:55:00Z</dcterms:created>
  <dcterms:modified xsi:type="dcterms:W3CDTF">2008-04-09T13:55:00Z</dcterms:modified>
</cp:coreProperties>
</file>