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2213" w:rsidRDefault="00B42213">
      <w:pPr>
        <w:rPr>
          <w:rtl/>
        </w:rPr>
      </w:pPr>
    </w:p>
    <w:p w:rsidR="00B422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9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0690" inset="0,0,0,0">
              <w:txbxContent>
                <w:p w:rsidR="00906F4B" w:rsidRDefault="00906F4B">
                  <w:r>
                    <w:rPr>
                      <w:rtl/>
                    </w:rPr>
                    <w:t>56                                           ספר החוקים 365                כ"ג באדר ב' התשכ"ב 29.03.1962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91" o:spid="_x0000_s1026" type="#_x0000_t202" style="position:absolute;left:0;text-align:left;margin-left:90.55pt;margin-top:715.2pt;width:185.15pt;height:27.5pt;z-index:4;mso-position-horizontal-relative:page;mso-position-vertical-relative:page" stroked="f">
            <v:textbox style="mso-next-textbox:#_x0000_s30691" inset="0,0,0,0">
              <w:txbxContent>
                <w:p w:rsidR="00906F4B" w:rsidRPr="00B42213" w:rsidRDefault="00906F4B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ספר החוקים 363, כ"ג באדר ב' תשכ"ב, 20.8.1962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92" o:spid="_x0000_s1027" type="#_x0000_t202" style="position:absolute;left:0;text-align:left;margin-left:85.4pt;margin-top:653.2pt;width:371.05pt;height:43.75pt;z-index:3;mso-position-horizontal-relative:page;mso-position-vertical-relative:page" stroked="f">
            <v:textbox style="mso-next-textbox:#_x0000_s30692" inset="0,0,0,0">
              <w:txbxContent>
                <w:p w:rsidR="00906F4B" w:rsidRDefault="00906F4B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באדר בי תשכ"ב (22 במרס 1962); הצעת החוק ודברי הסבר נתפרסמו בה"ח 503, תשכ"ב,</w:t>
                  </w:r>
                </w:p>
                <w:p w:rsidR="00906F4B" w:rsidRDefault="00906F4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עמ' 136.</w:t>
                  </w:r>
                </w:p>
                <w:p w:rsidR="00906F4B" w:rsidRPr="00B42213" w:rsidRDefault="00906F4B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1 ס"ח 268, תשי"ט'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93" o:spid="_x0000_s1028" type="#_x0000_t202" style="position:absolute;left:0;text-align:left;margin-left:84.6pt;margin-top:578.2pt;width:457.95pt;height:71.5pt;z-index:2;mso-position-horizontal-relative:page;mso-position-vertical-relative:page" stroked="f">
            <v:textbox style="mso-next-textbox:#_x0000_s3069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3"/>
                    <w:gridCol w:w="1162"/>
                  </w:tblGrid>
                  <w:tr w:rsidR="00906F4B" w:rsidRPr="00B42213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906F4B" w:rsidRDefault="00906F4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(תשלומי חובה)/ תשי"ח-1958  1(להלן - התקנות),</w:t>
                        </w:r>
                      </w:p>
                      <w:p w:rsidR="00906F4B" w:rsidRPr="00B42213" w:rsidRDefault="00906F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המפורשים בתוספת מוארך בזה עד יום ו' בניסן תשכ"ג (31 במרס 1963).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906F4B" w:rsidRPr="00B42213" w:rsidRDefault="00906F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906F4B" w:rsidRPr="00B42213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906F4B" w:rsidRPr="00B42213" w:rsidRDefault="00906F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היא ביום כ"ה באדר ב' תשכ"ב (31 במרס 1962).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906F4B" w:rsidRPr="00B42213" w:rsidRDefault="00906F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06F4B" w:rsidRDefault="00906F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94" o:spid="_x0000_s1029" type="#_x0000_t202" style="position:absolute;left:0;text-align:left;margin-left:112.15pt;margin-top:527.5pt;width:343.35pt;height:48.1pt;z-index:1;mso-position-horizontal-relative:page;mso-position-vertical-relative:page" stroked="f">
            <v:textbox style="mso-next-textbox:#_x0000_s30694" inset="0,0,0,0">
              <w:txbxContent>
                <w:p w:rsidR="00906F4B" w:rsidRDefault="00906F4B">
                  <w:pPr>
                    <w:pStyle w:val="OCRStyle1"/>
                    <w:ind w:left="27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 (תשלומי חובה),</w:t>
                  </w:r>
                </w:p>
                <w:p w:rsidR="00906F4B" w:rsidRPr="00B42213" w:rsidRDefault="00906F4B">
                  <w:pPr>
                    <w:pStyle w:val="OCRStyle1"/>
                    <w:ind w:left="25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תשכ"ב-1962 *</w:t>
                  </w:r>
                </w:p>
              </w:txbxContent>
            </v:textbox>
            <w10:wrap anchorx="page" anchory="page"/>
          </v:shape>
        </w:pict>
      </w:r>
    </w:p>
    <w:p w:rsidR="00906F4B" w:rsidRDefault="00906F4B">
      <w:pPr>
        <w:rPr>
          <w:rtl/>
        </w:rPr>
      </w:pPr>
      <w:r>
        <w:rPr>
          <w:rtl/>
        </w:rPr>
        <w:br w:type="page"/>
      </w:r>
    </w:p>
    <w:p w:rsidR="00906F4B" w:rsidRDefault="00000000">
      <w:pPr>
        <w:rPr>
          <w:rtl/>
        </w:rPr>
      </w:pPr>
      <w:r>
        <w:pict>
          <v:shape id="_x0000_s30695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695" inset="0,0,0,0">
              <w:txbxContent>
                <w:p w:rsidR="00906F4B" w:rsidRDefault="00906F4B">
                  <w:r>
                    <w:rPr>
                      <w:rtl/>
                    </w:rPr>
                    <w:t>57                                           ספר החוקים 365                כ"ג באדר ב' התשכ"ב 29.03.1962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96" o:spid="_x0000_s1031" type="#_x0000_t202" style="position:absolute;left:0;text-align:left;margin-left:179.7pt;margin-top:216.8pt;width:111.85pt;height:45.75pt;z-index:8;mso-position-horizontal-relative:page;mso-position-vertical-relative:page" stroked="f">
            <v:textbox style="mso-next-textbox:#_x0000_s30696" inset="0,0,0,0">
              <w:txbxContent>
                <w:p w:rsidR="00906F4B" w:rsidRDefault="00906F4B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06F4B" w:rsidRDefault="00906F4B">
                  <w:pPr>
                    <w:pStyle w:val="OCRStyle2"/>
                    <w:ind w:left="5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97" o:spid="_x0000_s1032" type="#_x0000_t202" style="position:absolute;left:0;text-align:left;margin-left:453.35pt;margin-top:250.45pt;width:105.15pt;height:40.4pt;z-index:7;mso-position-horizontal-relative:page;mso-position-vertical-relative:page" stroked="f">
            <v:textbox style="mso-next-textbox:#_x0000_s30697" inset="0,0,0,0">
              <w:txbxContent>
                <w:p w:rsidR="00906F4B" w:rsidRDefault="00906F4B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בן- צ ב י</w:t>
                  </w:r>
                </w:p>
                <w:p w:rsidR="00906F4B" w:rsidRDefault="00906F4B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98" o:spid="_x0000_s1033" type="#_x0000_t202" style="position:absolute;left:0;text-align:left;margin-left:153pt;margin-top:77.4pt;width:404.7pt;height:128.3pt;z-index:6;mso-position-horizontal-relative:page;mso-position-vertical-relative:page" stroked="f">
            <v:textbox style="mso-next-textbox:#_x0000_s30698" inset="0,0,0,0">
              <w:txbxContent>
                <w:p w:rsidR="00906F4B" w:rsidRDefault="00906F4B">
                  <w:pPr>
                    <w:pStyle w:val="OCRStyle2"/>
                    <w:ind w:left="336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906F4B" w:rsidRDefault="00906F4B">
                  <w:pPr>
                    <w:pStyle w:val="OCRStyle2"/>
                    <w:ind w:left="3308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906F4B" w:rsidRDefault="00906F4B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בתקנה 21 לתקנות -</w:t>
                  </w:r>
                </w:p>
                <w:p w:rsidR="00906F4B" w:rsidRDefault="00906F4B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(1) במקום "מי שעוסק בשירות הובלה של טובין" יבוא "מי שעוסק בשירות</w:t>
                  </w:r>
                </w:p>
                <w:p w:rsidR="00906F4B" w:rsidRDefault="00906F4B">
                  <w:pPr>
                    <w:pStyle w:val="OCRStyle2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של הסעת נוסעים או הובלת טובין";</w:t>
                  </w:r>
                </w:p>
                <w:p w:rsidR="00906F4B" w:rsidRDefault="00906F4B">
                  <w:pPr>
                    <w:pStyle w:val="OCRStyle2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(2) אחרי פסקה 00 יבוא:</w:t>
                  </w:r>
                </w:p>
                <w:p w:rsidR="00906F4B" w:rsidRPr="00906F4B" w:rsidRDefault="00906F4B">
                  <w:pPr>
                    <w:pStyle w:val="OCRStyle2"/>
                    <w:ind w:left="2448"/>
                  </w:pPr>
                  <w:r>
                    <w:rPr>
                      <w:rtl/>
                    </w:rPr>
                    <w:t>"(4) בכל מקום שבו מדובר על "טובין" קרי "שירות"".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422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8E8A20-A7F9-42EF-AA72-98D10D98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22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06F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2008-04-06T19:40:00Z</dcterms:created>
  <dcterms:modified xsi:type="dcterms:W3CDTF">2008-04-06T19:40:00Z</dcterms:modified>
</cp:coreProperties>
</file>