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24A6" w:rsidRDefault="002224A6">
      <w:pPr>
        <w:rPr>
          <w:rtl/>
        </w:rPr>
      </w:pPr>
    </w:p>
    <w:p w:rsidR="002224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83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839" inset="0,0,0,0">
              <w:txbxContent>
                <w:p w:rsidR="00004C94" w:rsidRDefault="00004C94">
                  <w:r>
                    <w:rPr>
                      <w:rtl/>
                    </w:rPr>
                    <w:t>108                                          ספר החוקים 227                   כ' בניסן התשי"ז 21.04.1957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40" o:spid="_x0000_s1026" type="#_x0000_t202" style="position:absolute;left:0;text-align:left;margin-left:59.3pt;margin-top:705.05pt;width:418.95pt;height:100.8pt;z-index:5;mso-position-horizontal-relative:page;mso-position-vertical-relative:page" stroked="f">
            <v:textbox style="mso-next-textbox:#_x0000_s30840" inset="0,0,0,0">
              <w:txbxContent>
                <w:p w:rsidR="00004C94" w:rsidRDefault="00004C94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תשי"ז (11 באפריל 1957); הצעת החוק ודברי הסבר נתפרסמו בה"ח 299'</w:t>
                  </w:r>
                </w:p>
                <w:p w:rsidR="00004C94" w:rsidRDefault="00004C94">
                  <w:pPr>
                    <w:pStyle w:val="OCRStyle1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תשי"ז' עמ' 174.</w:t>
                  </w:r>
                </w:p>
                <w:p w:rsidR="00004C94" w:rsidRDefault="00004C94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ק"ת 671 , תשי"ז, עמ' 764. </w:t>
                  </w:r>
                </w:p>
                <w:p w:rsidR="00004C94" w:rsidRDefault="00004C94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ישראל 1' תשי"ד, עמ' 1.</w:t>
                  </w:r>
                </w:p>
                <w:p w:rsidR="00004C94" w:rsidRDefault="00004C94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3 חוקי א"י, כרך ב'. פרק קי"ב. עמ' 1124. </w:t>
                  </w:r>
                </w:p>
                <w:p w:rsidR="00004C94" w:rsidRPr="002224A6" w:rsidRDefault="00004C94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4 ע"ר 1940, תוס' 1 מס' 1019, עמ' 93. 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41" o:spid="_x0000_s1027" type="#_x0000_t202" style="position:absolute;left:0;text-align:left;margin-left:66.6pt;margin-top:343.9pt;width:519.75pt;height:360.15pt;z-index:4;mso-position-horizontal-relative:page;mso-position-vertical-relative:page" stroked="f">
            <v:textbox style="mso-next-textbox:#_x0000_s30841" inset="0,0,0,0">
              <w:txbxContent>
                <w:tbl>
                  <w:tblPr>
                    <w:tblW w:w="44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80"/>
                    <w:gridCol w:w="1671"/>
                  </w:tblGrid>
                  <w:tr w:rsidR="00004C94" w:rsidRPr="002224A6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004C94" w:rsidRDefault="00004C9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בתקנות אלה -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חבר הממשלה שנתמנה על ידיה לענין תקנות אלה, כולן או מקצתן;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"טובין" - לרבות מים;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"מפעל" - כל מפעל של תועלת ציבורית' וכל מיזם או עסק' של תעשיה' מסחר, בניה,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תחבורה או חקלאות' לרבות שירות של הובלה' הולכה' הפצה' החסנה וקירור;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"פעולה חיונית" - פעולה הנראית לשר כחיונית להגנת המדינה' לבטחון הציבור או לקיום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אספקה שהיא חיונית לדעת השר' או לקיום שירותים שהם חיוביים לדעתו;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"צו" - כמשמעות "תקנה" בפקודת הפרשנות2?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משטרה" - קצין משטרה במשטרת ישראל בדרגת מפקח שני ומעלה;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"שוטר" - כמשמעותו בפקודת המשטרה 3;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 כל שירות לזולת' וכל עשיה בטובין למען הזולת' לרבות בניה' בין לצורך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 ובין לצרכי אחרים, אך עבודתו של עובד שהוא עובד שכיר אינה כגדר שירות</w:t>
                        </w:r>
                      </w:p>
                      <w:p w:rsidR="00004C94" w:rsidRPr="002224A6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למעבידו.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004C94" w:rsidRPr="002224A6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004C94" w:rsidRPr="002224A6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004C94" w:rsidRPr="002224A6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לעבץ פקודת הפרשבות' דין תקנות אלה כדין חוק.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004C94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תקנות</w:t>
                        </w:r>
                      </w:p>
                      <w:p w:rsidR="00004C94" w:rsidRPr="002224A6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כרץ חוק</w:t>
                        </w:r>
                      </w:p>
                    </w:tc>
                  </w:tr>
                  <w:tr w:rsidR="00004C94" w:rsidRPr="002224A6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004C94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הסעיפים 16 (2) ו-(14' 17' 33' 34 ו-35 לפקודת הפרשנות לא יחולו על תקנה שהותקנה</w:t>
                        </w:r>
                      </w:p>
                      <w:p w:rsidR="00004C94" w:rsidRPr="002224A6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תקנות אלה.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004C94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004C94" w:rsidRPr="002224A6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הפרשנות</w:t>
                        </w:r>
                      </w:p>
                    </w:tc>
                  </w:tr>
                  <w:tr w:rsidR="00004C94" w:rsidRPr="002224A6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004C94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סמכויות לפי תקנות אלה הן סמכויות שעת-חירום, לענין פקודת הפיצויים (הגנה),</w:t>
                        </w:r>
                      </w:p>
                      <w:p w:rsidR="00004C94" w:rsidRPr="002224A6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1940 4.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004C94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הפיצויים</w:t>
                        </w:r>
                      </w:p>
                      <w:p w:rsidR="00004C94" w:rsidRPr="002224A6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(הגנה), 1940</w:t>
                        </w:r>
                      </w:p>
                    </w:tc>
                  </w:tr>
                  <w:tr w:rsidR="00004C94" w:rsidRPr="002224A6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004C94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מי שניתנה לו סמכות בתקנות אלה או על פיהן, לא ישתמש בה אלא במידה הנראית</w:t>
                        </w:r>
                      </w:p>
                      <w:p w:rsidR="00004C94" w:rsidRPr="002224A6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לטובת הגנת המדינה' בטחון הציבור או קיום האספקה והשירותים החיוניים,</w:t>
                        </w:r>
                      </w:p>
                    </w:tc>
                    <w:tc>
                      <w:tcPr>
                        <w:tcW w:w="884" w:type="pct"/>
                      </w:tcPr>
                      <w:p w:rsidR="00004C94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בסמכויות</w:t>
                        </w:r>
                      </w:p>
                      <w:p w:rsidR="00004C94" w:rsidRPr="002224A6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התקנות</w:t>
                        </w:r>
                      </w:p>
                    </w:tc>
                  </w:tr>
                </w:tbl>
                <w:p w:rsidR="00004C94" w:rsidRDefault="00004C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42" o:spid="_x0000_s1028" type="#_x0000_t202" style="position:absolute;left:0;text-align:left;margin-left:83.25pt;margin-top:270.65pt;width:407.9pt;height:73.05pt;z-index:3;mso-position-horizontal-relative:page;mso-position-vertical-relative:page" stroked="f">
            <v:textbox style="mso-next-textbox:#_x0000_s30842" inset="0,0,0,0">
              <w:txbxContent>
                <w:p w:rsidR="00004C94" w:rsidRDefault="00004C94">
                  <w:pPr>
                    <w:pStyle w:val="OCRStyle1"/>
                    <w:ind w:left="348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004C94" w:rsidRDefault="00004C94">
                  <w:pPr>
                    <w:pStyle w:val="OCRStyle1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004C94" w:rsidRDefault="00004C94">
                  <w:pPr>
                    <w:pStyle w:val="OCRStyle1"/>
                    <w:ind w:left="126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תקנות-שעת-חירום בדבר קיום אספקה ושירותים חיוניים</w:t>
                  </w:r>
                </w:p>
                <w:p w:rsidR="00004C94" w:rsidRPr="002224A6" w:rsidRDefault="00004C94">
                  <w:pPr>
                    <w:pStyle w:val="OCRStyle1"/>
                    <w:ind w:left="279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43" o:spid="_x0000_s1029" type="#_x0000_t202" style="position:absolute;left:0;text-align:left;margin-left:73.15pt;margin-top:118.35pt;width:503.3pt;height:145.75pt;z-index:2;mso-position-horizontal-relative:page;mso-position-vertical-relative:page" stroked="f">
            <v:textbox style="mso-next-textbox:#_x0000_s30843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4"/>
                    <w:gridCol w:w="1538"/>
                  </w:tblGrid>
                  <w:tr w:rsidR="00004C94" w:rsidRPr="002224A6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004C94" w:rsidRDefault="00004C9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 תקפן של תקנות-שעת-חירום (קיום האספקה והשירותים החיוניים), תשי"ז-11957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התקנות)/ בנוסח המתוקן המפורש בתוספת לחוק זה, מוארך בזה עד יום א' בתמוז</w:t>
                        </w:r>
                      </w:p>
                      <w:p w:rsidR="00004C94" w:rsidRPr="002224A6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 (30 ביוני 1957).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004C94" w:rsidRPr="002224A6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04C94" w:rsidRPr="002224A6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004C94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(א) סמכות לפי תקנות אלה ולפי חיקוק אחר שהיתה ערב תחילתו של חוק זה בידי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מוסמכת לפי התקנות' והיא ניתנת לאצילה לפי תקנה 28 לתקנות' רואים אותה כאילו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אוצלה לאותה רשות מוסמכת ביום תחילתו של חוק זה.</w:t>
                        </w:r>
                      </w:p>
                      <w:p w:rsidR="00004C94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שום דבר בחוק זה לא יתפרש כאילו בא לפגוע למפרע בתקפה של פעולה</w:t>
                        </w:r>
                      </w:p>
                      <w:p w:rsidR="00004C94" w:rsidRPr="002224A6" w:rsidRDefault="00004C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כדין לפני תחילתה</w:t>
                        </w:r>
                      </w:p>
                    </w:tc>
                    <w:tc>
                      <w:tcPr>
                        <w:tcW w:w="840" w:type="pct"/>
                      </w:tcPr>
                      <w:p w:rsidR="00004C94" w:rsidRPr="002224A6" w:rsidRDefault="00004C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004C94" w:rsidRDefault="00004C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44" o:spid="_x0000_s1030" type="#_x0000_t202" style="position:absolute;left:0;text-align:left;margin-left:119.85pt;margin-top:73.45pt;width:330.05pt;height:42.15pt;z-index:1;mso-position-horizontal-relative:page;mso-position-vertical-relative:page" stroked="f">
            <v:textbox style="mso-next-textbox:#_x0000_s30844" inset="0,0,0,0">
              <w:txbxContent>
                <w:p w:rsidR="00004C94" w:rsidRDefault="00004C94">
                  <w:pPr>
                    <w:pStyle w:val="OCRStyle1"/>
                    <w:ind w:left="76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004C94" w:rsidRPr="002224A6" w:rsidRDefault="00004C94">
                  <w:pPr>
                    <w:pStyle w:val="OCRStyle1"/>
                    <w:ind w:left="324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(קיום האספקה והשירותים החיוניים)' תשי"ז-1957 *</w:t>
                  </w:r>
                </w:p>
              </w:txbxContent>
            </v:textbox>
            <w10:wrap anchorx="page" anchory="page"/>
          </v:shape>
        </w:pict>
      </w:r>
    </w:p>
    <w:p w:rsidR="00A354E9" w:rsidRDefault="00A354E9">
      <w:pPr>
        <w:rPr>
          <w:rtl/>
        </w:rPr>
      </w:pPr>
      <w:r>
        <w:rPr>
          <w:rtl/>
        </w:rPr>
        <w:br w:type="page"/>
      </w:r>
    </w:p>
    <w:p w:rsidR="00A354E9" w:rsidRDefault="00000000">
      <w:pPr>
        <w:rPr>
          <w:rtl/>
        </w:rPr>
      </w:pPr>
      <w:r>
        <w:pict>
          <v:shape id="_x0000_s30845" o:spid="_x0000_s1031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845" inset="0,0,0,0">
              <w:txbxContent>
                <w:p w:rsidR="00004C94" w:rsidRDefault="00004C94">
                  <w:r>
                    <w:rPr>
                      <w:rtl/>
                    </w:rPr>
                    <w:t>109                                          ספר החוקים 227                   כ' בניסן התשי"ז 21.04.1957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46" o:spid="_x0000_s1032" type="#_x0000_t202" style="position:absolute;left:0;text-align:left;margin-left:355.4pt;margin-top:756.2pt;width:213.65pt;height:56.05pt;z-index:9;mso-position-horizontal-relative:page;mso-position-vertical-relative:page" stroked="f">
            <v:textbox style="mso-next-textbox:#_x0000_s30846" inset="0,0,0,0">
              <w:txbxContent>
                <w:p w:rsidR="00004C94" w:rsidRPr="00A354E9" w:rsidRDefault="00004C94">
                  <w:pPr>
                    <w:pStyle w:val="OCRStyle2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חוקי א"י, כרך ב',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47" o:spid="_x0000_s1033" type="#_x0000_t202" style="position:absolute;left:0;text-align:left;margin-left:90.25pt;margin-top:97.25pt;width:492.25pt;height:652.6pt;z-index:8;mso-position-horizontal-relative:page;mso-position-vertical-relative:page" stroked="f">
            <v:textbox style="mso-next-textbox:#_x0000_s3084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0"/>
                    <w:gridCol w:w="7840"/>
                  </w:tblGrid>
                  <w:tr w:rsidR="00004C94" w:rsidRPr="00A354E9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004C94" w:rsidRDefault="00004C94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פיקוח כללי</w:t>
                        </w:r>
                      </w:p>
                      <w:p w:rsidR="00004C94" w:rsidRPr="00A354E9" w:rsidRDefault="00004C94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על המשק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004C94" w:rsidRDefault="00004C94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6. (א) השר רשאי להסדיר בצו ~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ייצורם של טובין מסויימים, שמירתם, החסנתם, הובלתם, העברתם ממקום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ומיד ליד, הפצתם, מכירתם, רכישתם, צריכתם, הטיפול בהם והשימוש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לרבות שחיטת בעלי-חיים, ובכלל זה קביעת מחירם של טובין והשכר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השירותים הניתנים לרגל הפעולות בטובין כאמור;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פעולתו ודרכי הנהלתו של מפעל העוסק כפעולה חיונית.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בצו, הוראות -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המטילות על בעל מפעל חובה לנהל פנקסים, חשבונות, רשימות או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אחרים ביחס למפעלו ;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המטילות על בעל מפעל חובה לספק לו דינים וחשבונות כמתואר בצו;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הקובעות סגירתו של מפעל המתנהל ללא רשיון כשדרוש רשיון להנהלתו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אלה;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הקובעות הוראות נוספות ומשלימות לבל צו לפי תקנה זו שייראו לשר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דרושות לביצועו של הצו, ובין השאר הוראות המסדירות את הכניסה לחצרים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שהצו נוגע להם, על ידי אדם שהורשה על ידי השר ובדיקתם של הצרים אלה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אדם כאמור, הכל על מנת להבטיח קיומו של הצו.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מה שהשר רשאי להסדיר לפי תקנה זו, רשאי הוא לאסרו, להגבילו, להטיל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פיקוח או בקורת, להתנותו בתנאים מסויימים או בקבלת רשיון כללי או מיוחד.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לפי תקנה זו יכול להיות כללי או מיוחד לאדם או למפעל מסויים, או לסוג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משקי מסויים של בני אדם או של מפעלים, או לחלק של מפעל או של מפעלים, או לחלק</w:t>
                        </w:r>
                      </w:p>
                      <w:p w:rsidR="00004C94" w:rsidRPr="00A354E9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המדינה.</w:t>
                        </w:r>
                      </w:p>
                    </w:tc>
                  </w:tr>
                  <w:tr w:rsidR="00004C94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מיוחד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 עבר אדם על הוראות של צו לפי פסקה (1) לתקנה 6 (א) יהיה דינו של העבריין,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לכל עונש אחר לפי תקנות אלה, קנס בשיעורים אלה: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היתה העבירה מחיר מופקע במכר או בהזמנת הצעות לרכוש, או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בהסכמה לרכוש - בשיעור שהוא פי שלושה מאותו מחיר;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- פי חמישה ממחיר אותם טובין במכר שנעשה כדין.</w:t>
                        </w:r>
                      </w:p>
                    </w:tc>
                  </w:tr>
                  <w:tr w:rsidR="00004C94" w:rsidRPr="00A354E9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004C94" w:rsidRDefault="00004C9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להפעלתו</w:t>
                        </w:r>
                      </w:p>
                      <w:p w:rsidR="00004C94" w:rsidRPr="00A354E9" w:rsidRDefault="00004C9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מפעל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004C94" w:rsidRDefault="00004C9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השר רשאי להטיל, בצו, על בעל מפעל העוסק בפעולה חיונית את החובה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 את המפעל כאמור בצו, או את האיסור להפסיק את פעולת המפעל, או - אם הופסקה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- את החובה להפעילו מחדש.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תקנת משנה (א) יכול להיות כללי או למפעל מסויים.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צו לפי תקנת משנה (א), רשאי השר לקבוע, באותו צו או בצו מיוחד -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מחיר שישולם לבעל המפעל כעד הטובין המיוצרים או המסופקים על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ידיו, או את השכר בעד השירותים שנתן;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תשלום שישלם בעל המפעל לאוצר המדינה בעד כל טובין שיצר או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שסיפק או בעד כל שירות או סוג של שירותים שנתן; שיעורו של תשלום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אפשר שיהיה סכום קבוע או אחוז מסויים ממחיר הטובין או משכר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או מקצתו זה ומקצתו זה, ודינו של התשלום בכל דבר הנוגע לגבייתו,</w:t>
                        </w:r>
                      </w:p>
                      <w:p w:rsidR="00004C94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מס שפקודת המסים (גביה) 5 חלה עליו, אלא שסעיף 12 לפקודה האמורה</w:t>
                        </w:r>
                      </w:p>
                      <w:p w:rsidR="00004C94" w:rsidRPr="00A354E9" w:rsidRDefault="00004C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יחול.</w:t>
                        </w:r>
                      </w:p>
                    </w:tc>
                  </w:tr>
                </w:tbl>
                <w:p w:rsidR="00004C94" w:rsidRDefault="00004C9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848" o:spid="_x0000_s1034" type="#_x0000_t202" style="position:absolute;left:0;text-align:left;margin-left:227.1pt;margin-top:73.3pt;width:285.1pt;height:22pt;z-index:7;mso-position-horizontal-relative:page;mso-position-vertical-relative:page" stroked="f">
            <v:textbox style="mso-next-textbox:#_x0000_s30848" inset="0,0,0,0">
              <w:txbxContent>
                <w:p w:rsidR="00004C94" w:rsidRPr="00A354E9" w:rsidRDefault="00004C94">
                  <w:pPr>
                    <w:pStyle w:val="OCRStyle2"/>
                    <w:ind w:left="31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הבטחת שירותים חיוניים ואספקה חיונית</w:t>
                  </w:r>
                </w:p>
              </w:txbxContent>
            </v:textbox>
            <w10:wrap anchorx="page" anchory="page"/>
          </v:shape>
        </w:pict>
      </w:r>
    </w:p>
    <w:p w:rsidR="009E77E9" w:rsidRDefault="009E77E9">
      <w:pPr>
        <w:rPr>
          <w:rtl/>
        </w:rPr>
      </w:pPr>
      <w:r>
        <w:rPr>
          <w:rtl/>
        </w:rPr>
        <w:br w:type="page"/>
      </w:r>
    </w:p>
    <w:p w:rsidR="009E77E9" w:rsidRDefault="00000000">
      <w:pPr>
        <w:rPr>
          <w:rtl/>
        </w:rPr>
      </w:pPr>
      <w:r>
        <w:pict>
          <v:shape id="_x0000_s30849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0849" inset="0,0,0,0">
              <w:txbxContent>
                <w:p w:rsidR="00004C94" w:rsidRDefault="00004C94">
                  <w:r>
                    <w:rPr>
                      <w:rtl/>
                    </w:rPr>
                    <w:t>110                                          ספר החוקים 227                   כ' בניסן התשי"ז 21.04.1957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50" o:spid="_x0000_s1036" type="#_x0000_t202" style="position:absolute;left:0;text-align:left;margin-left:70.7pt;margin-top:759.2pt;width:408.85pt;height:53.25pt;z-index:14;mso-position-horizontal-relative:page;mso-position-vertical-relative:page" stroked="f">
            <v:textbox style="mso-next-textbox:#_x0000_s30850" inset="0,0,0,0">
              <w:txbxContent>
                <w:p w:rsidR="00004C94" w:rsidRPr="009E77E9" w:rsidRDefault="00004C94">
                  <w:pPr>
                    <w:pStyle w:val="OCRStyle3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'"סח 188, תשט"ו'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51" o:spid="_x0000_s1037" type="#_x0000_t202" style="position:absolute;left:0;text-align:left;margin-left:67.95pt;margin-top:474.85pt;width:510.05pt;height:274.65pt;z-index:13;mso-position-horizontal-relative:page;mso-position-vertical-relative:page" stroked="f">
            <v:textbox style="mso-next-textbox:#_x0000_s30851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9"/>
                    <w:gridCol w:w="1595"/>
                  </w:tblGrid>
                  <w:tr w:rsidR="00004C94" w:rsidRPr="009E77E9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004C94" w:rsidRDefault="00004C94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11. ניתנו צו או הוראה אחרת לפי תקנות אלה (להלן בתקנה זו - הוראה) לאדם פלוני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למפעל פלוני או למספר מפעלים או בני אדם שפורשו אחד אחד בהוראה' רשאי כל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הרואה את עצמו נפגע על ידי ההוראה לערור עליה תוך חמישה עשר יום מהיום שההוראה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הגיעה לידיעתו' לפני ועדת עררים שהוקמה על פי חוק לקיום תקפן של תקנות ההגנה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(הוראות שעה) (מס' 9)' תשט"ו-1955 6, והוראות אותו חוק יחולו על תקנות אלת כאילו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תקנות שמדובר בהן בסעיף 1 לאותו חוק; יושב ראש ועדת העררים רשאי להאריך</w:t>
                        </w:r>
                      </w:p>
                      <w:p w:rsidR="00004C94" w:rsidRPr="009E77E9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התקופה להגשת הערר' אם ראה שיש סיבה מוצדקת לבך.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004C94" w:rsidRPr="009E77E9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ערר</w:t>
                        </w:r>
                      </w:p>
                    </w:tc>
                  </w:tr>
                  <w:tr w:rsidR="00004C94" w:rsidRPr="009E77E9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004C94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הטוען שיש בידו היתר' פטור או הקלה' לפי תקנות אלה (ולכולם ייקרא בפרק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היתר) - עליו הראיה.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שיש בידו היתר על פי תקנות אלה חייב' לפי דרישה' להציגם לפניי שוטר</w:t>
                        </w:r>
                      </w:p>
                      <w:p w:rsidR="00004C94" w:rsidRPr="009E77E9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או מי שהוסמך לכך בכתב על ידי השר.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004C94" w:rsidRPr="009E77E9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הצגת היתר</w:t>
                        </w:r>
                      </w:p>
                    </w:tc>
                  </w:tr>
                  <w:tr w:rsidR="00004C94" w:rsidRPr="009E77E9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004C94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מי שהגיעה אליו ידיעה לרגל מילוי תפקידים לפי תקנות אלה' לא יגלה אותה למי</w:t>
                        </w:r>
                      </w:p>
                      <w:p w:rsidR="00004C94" w:rsidRPr="009E77E9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מוסמך לקבל ידיעה כזאת' אלא על פי היתר מאת השר.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004C94" w:rsidRPr="009E77E9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שטירת סודיות</w:t>
                        </w:r>
                      </w:p>
                    </w:tc>
                  </w:tr>
                  <w:tr w:rsidR="00004C94" w:rsidRPr="009E77E9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004C94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המוסמך ליתן היתר לפי תקנות אלה' רשאי בכל עת לבטל או להתלות היתר שניתן;</w:t>
                        </w:r>
                      </w:p>
                      <w:p w:rsidR="00004C94" w:rsidRPr="009E77E9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בהוראה זו כדי לגרוע מסעיף 16 (1) לפקודת הפרשנות.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004C94" w:rsidRPr="009E77E9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היתרים</w:t>
                        </w:r>
                      </w:p>
                    </w:tc>
                  </w:tr>
                </w:tbl>
                <w:p w:rsidR="00004C94" w:rsidRDefault="00004C9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0852" o:spid="_x0000_s1038" type="#_x0000_t202" style="position:absolute;left:0;text-align:left;margin-left:69.75pt;margin-top:444pt;width:515.2pt;height:30.7pt;z-index:12;mso-position-horizontal-relative:page;mso-position-vertical-relative:page" stroked="f">
            <v:textbox style="mso-next-textbox:#_x0000_s30852" inset="0,0,0,0">
              <w:txbxContent>
                <w:p w:rsidR="00004C94" w:rsidRPr="009E77E9" w:rsidRDefault="00004C94">
                  <w:pPr>
                    <w:pStyle w:val="OCRStyle3"/>
                    <w:ind w:left="42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הוראות ביצוע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53" o:spid="_x0000_s1039" type="#_x0000_t202" style="position:absolute;left:0;text-align:left;margin-left:79.85pt;margin-top:76.3pt;width:501.55pt;height:362.95pt;z-index:11;mso-position-horizontal-relative:page;mso-position-vertical-relative:page" stroked="f">
            <v:textbox style="mso-next-textbox:#_x0000_s3085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1"/>
                    <w:gridCol w:w="1598"/>
                  </w:tblGrid>
                  <w:tr w:rsidR="00004C94" w:rsidRPr="009E77E9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ביתן צו לפי תקנת משנה (א) לגבי מפעל מסויים, הרי כל עוד עומד הצו בתקפו-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יהיה תוקף לכל הגבלה שהוטלה על בעל המפעל, בין על פי דין ובין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אחר' במידה שהיא עלולה למנוע אותו מלמלא אחרי הוראת השר שניתנה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זו' וכל הגבלה כזו לא תפטור אותו מלמלא אחרי הוראה שניתנה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השר להתיר לבעל המפעל לגבות בעד פעולותיו תשלומים גבוהים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שהיה רשאי לקבל אלמלא ניתן לו היתר כאמור.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רשאי השר אם ראה צורך דחוף בדבר מטעמים שבהגנת המדינה' בטחון הציבור,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קיום האספקה או השירותים החיוניים להטיל בצו פיקוח על מפעל העוסק בפעולה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חיונית ולמנות לו מפקח; לצו כזה ייקרא "צו פיקוח"' והוא יפרט את סמכויותיו של המפקח.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פיקוח על מפעל -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יופעל המפעל בהתאם להוראותיו של המפקח ובעל המפעל וכל אדם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או המועסק בו חייבים למלא אחריהן;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ימסור בעל המפעל למפקח' ככל שיידרש לכך על ידיו, דין וחשבון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פעולות המפעל ועל כל פרט שיצויין בדרישת המפקח.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בביצוע תפקידיו' לא יורה מפקח כל הוראה הסותרת הוראת מסמך המחייב את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המפעל' אלא במידה שהורשה לעשות כן בצו של השר.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004C94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פיקוח</w:t>
                        </w:r>
                      </w:p>
                      <w:p w:rsidR="00004C94" w:rsidRPr="009E77E9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מפעל</w:t>
                        </w:r>
                      </w:p>
                    </w:tc>
                  </w:tr>
                  <w:tr w:rsidR="00004C94" w:rsidRPr="009E77E9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004C94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השר רשאי להורות' בצו' לכל אדם ולכל רשות המספקים, או המורשים לספק מים,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מאור' חימום או כוח חשמלי' שיעשו שירותים אלה לכל בנין, מחנה או כל מקום אחר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לצרכי צבא-הגנה לישראל או לצרכים חיוניים אחרים ושיעשו כל שירות וכל</w:t>
                        </w:r>
                      </w:p>
                      <w:p w:rsidR="00004C94" w:rsidRPr="009E77E9" w:rsidRDefault="00004C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הדרושים לביצוע האספקה כאמור.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004C94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 הספקת</w:t>
                        </w:r>
                      </w:p>
                      <w:p w:rsidR="00004C94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מים ושירותים</w:t>
                        </w:r>
                      </w:p>
                      <w:p w:rsidR="00004C94" w:rsidRPr="009E77E9" w:rsidRDefault="00004C9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</w:tbl>
                <w:p w:rsidR="00004C94" w:rsidRDefault="00004C9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693C" w:rsidRDefault="003D693C">
      <w:pPr>
        <w:rPr>
          <w:rtl/>
        </w:rPr>
      </w:pPr>
      <w:r>
        <w:rPr>
          <w:rtl/>
        </w:rPr>
        <w:br w:type="page"/>
      </w:r>
    </w:p>
    <w:p w:rsidR="003D693C" w:rsidRDefault="00000000">
      <w:pPr>
        <w:rPr>
          <w:rtl/>
        </w:rPr>
      </w:pPr>
      <w:r>
        <w:pict>
          <v:shape id="_x0000_s30854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0854" inset="0,0,0,0">
              <w:txbxContent>
                <w:p w:rsidR="00004C94" w:rsidRDefault="00004C94">
                  <w:r>
                    <w:rPr>
                      <w:rtl/>
                    </w:rPr>
                    <w:t>111                                          ספר החוקים 227                   כ' בניסן התשי"ז 21.04.1957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55" o:spid="_x0000_s1041" type="#_x0000_t202" style="position:absolute;left:0;text-align:left;margin-left:327.9pt;margin-top:757.35pt;width:244.95pt;height:54.25pt;z-index:17;mso-position-horizontal-relative:page;mso-position-vertical-relative:page" stroked="f">
            <v:textbox style="mso-next-textbox:#_x0000_s30855" inset="0,0,0,0">
              <w:txbxContent>
                <w:p w:rsidR="00004C94" w:rsidRPr="003D693C" w:rsidRDefault="00004C94">
                  <w:pPr>
                    <w:pStyle w:val="OCRStyle4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ע"ר 1941' תוס' 2 מס' 1138' עמ'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56" o:spid="_x0000_s1042" type="#_x0000_t202" style="position:absolute;left:0;text-align:left;margin-left:87.55pt;margin-top:63.95pt;width:485.3pt;height:686.05pt;z-index:16;mso-position-horizontal-relative:page;mso-position-vertical-relative:page" stroked="f">
            <v:textbox style="mso-next-textbox:#_x0000_s3085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8"/>
                    <w:gridCol w:w="7536"/>
                  </w:tblGrid>
                  <w:tr w:rsidR="00004C94" w:rsidRPr="003D693C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004C94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004C94" w:rsidRPr="003D693C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כניסה ותפיסה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004C94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היה לקצין משטרה יסוד סביר לחשד שנעברה עבירה על תקנות אלה או על תקנות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ההגנה (כספים), 1941, י וכי חומר ראיות לביצוע העבירה נמצא בחצרים פלונים/ הרי -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שוכנע כי לטובת הציבור יש לערוך חיפוש בחצרים על מנת להשיג חומר ראיות זה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אין למצאו שם אלא אם ייערך חיפוש לאלתר - רשאי הוא או מי שהורשה לכך בכתב,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לחצרים בכל עת ולערוך בהם ובכל אדם שבהם חיפוש ולתפוס כל דבר שנמצא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החיפוש ושיש לו חשד סביר להניח שהוא משמש חומר ראיה לביצוע עבירה כאמור;</w:t>
                        </w:r>
                      </w:p>
                      <w:p w:rsidR="00004C94" w:rsidRPr="003D693C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זו רשאי הוא להשתמש בכוח/ בשעת הצורך.</w:t>
                        </w:r>
                      </w:p>
                    </w:tc>
                  </w:tr>
                  <w:tr w:rsidR="00004C94" w:rsidRPr="003D693C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004C94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 בדברים</w:t>
                        </w:r>
                      </w:p>
                      <w:p w:rsidR="00004C94" w:rsidRPr="003D693C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שנתפסו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004C94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נתפס דבר מכוח תקנות אלה על ידי רשות ויש לרשות יסוד סביר להניח כי הדבר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 לשמש ראיה בעבירה על תקנות אלה או על תקנות ההגנה (כספים), 1941, ינהגו בו כך: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הוגשה תביעה פלילית נגד אדם על עבירה כאמור, או שהגישה הרשות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בדבר הנתפס לבית משפט השלום שלא במהלך הדיון בתביעה פלילית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והכל תוך חודש ימים מיום התפיסה, רשאי בית המשפט להרשות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שהנתפס יושמד או שינהגו בו בדרך שיקבע, לרבות מכירת טובין העשויים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להתקלקל, או שהרשות תמשיך להחזיק בנתפס לתקופה שיקבע; היה הנתפס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מסמך, רשאי הוא להרשות גם את השמדתם של העתקיו שבידי הרשות או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שיגיעו לידיה בעתיד; בית המשפט יתן למי שנראה לו בעל הנתפס הזדמנות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דברו לפני שיתן הרשאות כאמור.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הרשה בית המשפט את החזקתו של הנתפס מעל לתקופה של חודש ימים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(1), תבוא התקופה המוארכת כאמור במקום תקופה זו של חודש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ימים, לענין כל שימוש נוסף בסמכויות בית המשפט לפי פסקה (1).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הוגש ערעור על פסק הדין של בית המשפט בתביעה הפלילית כאמור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רשאי בית המשפט לערעורים לבטל או לשנות כל הרשאה שניתנה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פסקה (1).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הוגשה בקשה בדבר הנתפס לבית משפט השלום שלא במהלך הדיון בתביעה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כאמור בפסקה (1), רשאי כל בעל דין בפני בית משפט השלום לערער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הכרעת בית המשפט בפני בית המשפט המחוזי.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ניתנה הרשאה להשמיד את הנתפס או לנהוג בו בדרך אחרת, לא ישתמשו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בהרשאה זו עד לגמר הסופי של הדיונים שבהם ניתנה ההרשאה.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לענין תקנה זו אין רואים דיון כגמור כל עוד לא הוכרע ערעור בענין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כחוק, או כל עוד לא בוטל ערעור כאמור וכן כל זמן שלא עברה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להגשת הערעור כאמור אלא אם תוך אותה תקופה הוכרע הערעור או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בוטל.</w:t>
                        </w:r>
                      </w:p>
                      <w:p w:rsidR="00004C94" w:rsidRPr="003D693C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לענין תקנה זו "רשות" - כל מי שממלא תפקיד ציבורי על פי תקנות אלה.</w:t>
                        </w:r>
                      </w:p>
                    </w:tc>
                  </w:tr>
                  <w:tr w:rsidR="00004C94" w:rsidRPr="003D693C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004C94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תפקידים</w:t>
                        </w:r>
                      </w:p>
                      <w:p w:rsidR="00004C94" w:rsidRPr="003D693C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לתאגיד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004C94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כל תפקיד שאפשר להטיל על אדם לפי תקנות אלה - אפשר להטיל על תאגיד,</w:t>
                        </w:r>
                      </w:p>
                      <w:p w:rsidR="00004C94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ומשהוטל כאמור לא יהיה תוקף לכל הגבלה שנקבעה לאותו תאגיד, בין על פי דין ובין</w:t>
                        </w:r>
                      </w:p>
                      <w:p w:rsidR="00004C94" w:rsidRPr="003D693C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אחר, במידה שהיא עלולה למנוע אותו מלמלא את התפקיד.</w:t>
                        </w:r>
                      </w:p>
                    </w:tc>
                  </w:tr>
                  <w:tr w:rsidR="00004C94" w:rsidRPr="003D693C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004C94" w:rsidRPr="003D693C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004C94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השר רשאי לקבוע, בצו, אגרות אחידות לכל סוג של משק בעד מתן היתר או בעד</w:t>
                        </w:r>
                      </w:p>
                      <w:p w:rsidR="00004C94" w:rsidRPr="003D693C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חידושו, או בעד הוצאת כל מסמך אחר הניתן לענין תקנות אלה.</w:t>
                        </w:r>
                      </w:p>
                    </w:tc>
                  </w:tr>
                  <w:tr w:rsidR="00004C94" w:rsidRPr="003D693C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004C94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ופרסום</w:t>
                        </w:r>
                      </w:p>
                      <w:p w:rsidR="00004C94" w:rsidRPr="003D693C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צווים ותחילתם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004C94" w:rsidRDefault="00004C9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צו לפי תקנות אלה יובא לידיעת הנוגעים בדבר בדרך שיורה עליה נותן הצו</w:t>
                        </w:r>
                      </w:p>
                      <w:p w:rsidR="00004C94" w:rsidRPr="003D693C" w:rsidRDefault="00004C9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שייראה לו דרוש כדי להביאו לידיעתם של הנוגעים בדבר.</w:t>
                        </w:r>
                      </w:p>
                    </w:tc>
                  </w:tr>
                </w:tbl>
                <w:p w:rsidR="00004C94" w:rsidRDefault="00004C9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25270" w:rsidRDefault="00B25270">
      <w:pPr>
        <w:rPr>
          <w:rtl/>
        </w:rPr>
      </w:pPr>
      <w:r>
        <w:rPr>
          <w:rtl/>
        </w:rPr>
        <w:br w:type="page"/>
      </w:r>
    </w:p>
    <w:p w:rsidR="00B25270" w:rsidRDefault="00000000">
      <w:pPr>
        <w:rPr>
          <w:rtl/>
        </w:rPr>
      </w:pPr>
      <w:r>
        <w:pict>
          <v:shape id="_x0000_s30857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0857" inset="0,0,0,0">
              <w:txbxContent>
                <w:p w:rsidR="00004C94" w:rsidRDefault="00004C94">
                  <w:r>
                    <w:rPr>
                      <w:rtl/>
                    </w:rPr>
                    <w:t>112                                          ספר החוקים 227                   כ' בניסן התשי"ז 21.04.1957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58" o:spid="_x0000_s1044" type="#_x0000_t202" style="position:absolute;left:0;text-align:left;margin-left:75.9pt;margin-top:755.55pt;width:397pt;height:49.5pt;z-index:20;mso-position-horizontal-relative:page;mso-position-vertical-relative:page" stroked="f">
            <v:textbox style="mso-next-textbox:#_x0000_s30858" inset="0,0,0,0">
              <w:txbxContent>
                <w:p w:rsidR="00004C94" w:rsidRPr="00B25270" w:rsidRDefault="00004C94">
                  <w:pPr>
                    <w:pStyle w:val="OCRStyle5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68' תשי"א' עמ'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59" o:spid="_x0000_s1045" type="#_x0000_t202" style="position:absolute;left:0;text-align:left;margin-left:76.9pt;margin-top:67.9pt;width:490.45pt;height:678.35pt;z-index:19;mso-position-horizontal-relative:page;mso-position-vertical-relative:page" stroked="f">
            <v:textbox style="mso-next-textbox:#_x0000_s3085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0"/>
                    <w:gridCol w:w="1318"/>
                  </w:tblGrid>
                  <w:tr w:rsidR="00004C94" w:rsidRPr="00B25270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שנתפרסם ברשומות הוא במפורסמות שאינן צריכות ראיה; פרסום ברשומות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 כאמור יהא ראיה חותכת שהותקן כפי שפורסם.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שפורסם ברשומות - תחילתו במועד הפרסום, אם לא נקבע בצו מועד אחר.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שנתפרסם בעתון יומי - תחילתו ביום הנקוב על גבי העיגון כיום צאת העתון,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נקבע בצו תאריך מאוחר יותר לתחילתו,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 שלא נתפרסם ברבים - תחילתו ביום הגיעו לידיעת הנוגע בדבר בדרך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שהורה עליו נותן הצו.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צו לפי תקנות אלה, מותר לתת בתנאים, בהגבלות ובסייגים שייראו לרשות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הנותנת את הצו; אין הוראה זו גורעת מהוראות סעיף 16 (0 לפקודת הפרשנות.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ניתנו צו או הוראה אחרת לפי תקנות אלה, המחייבים אדם לבצע פעולה מסויימת,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ואותו אדם נמנע מלבצע את הפעולה, כולה או חלקה, ולדעת הרשות שנתנה את הצו אין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סיבה מצדיקה הימנעות זו' רשאית אותה רשות להסמיך אדם לבצע את הפעולה, כאמור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על חשבונו של מי שהיה חייב לבצעה, ולגבות ממנו כדרך שגובים חוב רגיל את כל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שהוצאו על ידי הרשות לביצוע הפעולה כאמור.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004C94" w:rsidRPr="00B25270" w:rsidRDefault="00004C9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הוצאות</w:t>
                        </w:r>
                      </w:p>
                    </w:tc>
                  </w:tr>
                  <w:tr w:rsidR="00004C94" w:rsidRPr="00B25270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004C94" w:rsidRDefault="00004C9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מי שעשה אחת מאלה, בין בעצמו ובין על ידי אחרים -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 הוראה מהוראותיהן של תקנות אלה או של תקנה שהותקנה, או של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או הוראה שניתנו לפיהן;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תנאי, הגבלה או סייג של היתר או מסמך אחר שניתנו לפי תקנות אלה;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לאדם הפועל לפי תקנות אלה לבצע את סמכויותיו או מנע זאת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ממנו;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מסר ידיעה הידועה ככוזבת בפרט חשוב, או שהיה לו יסוד להניח שהיא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כוזבת בפרט כזה, לאדם המוסמך לפי תקנות אלה לדרשה או לקבלה;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שינה ללא רשות כדין, או הניח שישנו, היתר שניתן לפי תקנות אלה,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השאילו לאחר או הרשה לאחר להשתמש בו, דינו כדין העובר עבירה נגד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 כמשמעותו בחוק למניעת הפקעת שערים וספסרות (שיפוט), תשי"א-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 8, ואם בדון שלא בבית הדץ למניעת הפקעת שערים וספסרות, דינו-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שבעת אלפים וחמש מאות לירות או מאסר שלוש שנים, או שני הענשים</w:t>
                        </w:r>
                      </w:p>
                      <w:p w:rsidR="00004C94" w:rsidRPr="00B25270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004C94" w:rsidRPr="00B25270" w:rsidRDefault="00004C9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004C94" w:rsidRPr="00B25270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004C94" w:rsidRDefault="00004C9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נעברה עבירה כאמור בתקנה 21 על ידי חבר בני-אדם, מואגד או בלתי מואגד, אשם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גם כל אדם אשר בשעת ביצוע העבירה היה מנהל, שותף או פקיד אחראי של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החבר, אם לא יוכיח אחד משנים אלה: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בידיעתו; או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הסבירים להבטחת שמירתן של הוראות תקנות</w:t>
                        </w:r>
                      </w:p>
                      <w:p w:rsidR="00004C94" w:rsidRPr="00B25270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על ידי החבר.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004C94" w:rsidRDefault="00004C9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די; חבר</w:t>
                        </w:r>
                      </w:p>
                      <w:p w:rsidR="00004C94" w:rsidRPr="00B25270" w:rsidRDefault="00004C9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בני-אדם</w:t>
                        </w:r>
                      </w:p>
                    </w:tc>
                  </w:tr>
                  <w:tr w:rsidR="00004C94" w:rsidRPr="00B25270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004C94" w:rsidRDefault="00004C9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תביעה לדין לפי תקנות אלה לא תוגש אלא על ידי היועץ המשפטי לממשלה או בא-</w:t>
                        </w:r>
                      </w:p>
                      <w:p w:rsidR="00004C94" w:rsidRPr="00B25270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כוחו, או בהסכמתו בכתב של היועץ המשפטי לממשלה.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004C94" w:rsidRPr="00B25270" w:rsidRDefault="00004C9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תביעה</w:t>
                        </w:r>
                      </w:p>
                    </w:tc>
                  </w:tr>
                  <w:tr w:rsidR="00004C94" w:rsidRPr="00B25270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004C94" w:rsidRDefault="00004C9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כל מקום שהוראה בתקנות אלה סותרת הוראת כל דין אחר - ההוראה שבתקנות</w:t>
                        </w:r>
                      </w:p>
                      <w:p w:rsidR="00004C94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עדיפה; אך אין הוראת תקנה זו באה לפגוע בהוראת סעיף 11 לחוק למניעת הפקעת</w:t>
                        </w:r>
                      </w:p>
                      <w:p w:rsidR="00004C94" w:rsidRPr="00B25270" w:rsidRDefault="00004C9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שערים וספסרות (שיפוט), תשי"א-1951.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004C94" w:rsidRDefault="00004C9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אלה</w:t>
                        </w:r>
                      </w:p>
                      <w:p w:rsidR="00004C94" w:rsidRPr="00B25270" w:rsidRDefault="00004C9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ודינים אחרים</w:t>
                        </w:r>
                      </w:p>
                    </w:tc>
                  </w:tr>
                </w:tbl>
                <w:p w:rsidR="00004C94" w:rsidRDefault="00004C9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04C94" w:rsidRDefault="00004C94">
      <w:pPr>
        <w:rPr>
          <w:rtl/>
        </w:rPr>
      </w:pPr>
      <w:r>
        <w:rPr>
          <w:rtl/>
        </w:rPr>
        <w:br w:type="page"/>
      </w:r>
    </w:p>
    <w:p w:rsidR="00004C94" w:rsidRDefault="00000000">
      <w:pPr>
        <w:rPr>
          <w:rtl/>
        </w:rPr>
      </w:pPr>
      <w:r>
        <w:pict>
          <v:shape id="_x0000_s30860" o:spid="_x0000_s1046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0860" inset="0,0,0,0">
              <w:txbxContent>
                <w:p w:rsidR="00004C94" w:rsidRDefault="00004C94">
                  <w:r>
                    <w:rPr>
                      <w:rtl/>
                    </w:rPr>
                    <w:t>113                                          ספר החוקים 227                   כ' בניסן התשי"ז 21.04.1957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61" o:spid="_x0000_s1047" type="#_x0000_t202" style="position:absolute;left:0;text-align:left;margin-left:386.6pt;margin-top:543.65pt;width:175.05pt;height:44.95pt;z-index:26;mso-position-horizontal-relative:page;mso-position-vertical-relative:page" stroked="f">
            <v:textbox style="mso-next-textbox:#_x0000_s30861" inset="0,0,0,0">
              <w:txbxContent>
                <w:p w:rsidR="00004C94" w:rsidRDefault="00004C94">
                  <w:pPr>
                    <w:pStyle w:val="OCRStyle6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9 ע"ר 1945' תוס' 2 מס' 1412, עמ' 853.</w:t>
                  </w:r>
                </w:p>
                <w:p w:rsidR="00004C94" w:rsidRDefault="00004C94">
                  <w:pPr>
                    <w:pStyle w:val="OCRStyle6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ע"ר 1939, תוס' 2 מס' 914, עמ' 548.</w:t>
                  </w:r>
                </w:p>
                <w:p w:rsidR="00004C94" w:rsidRPr="00004C94" w:rsidRDefault="00004C94">
                  <w:pPr>
                    <w:pStyle w:val="OCRStyle6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ק"ת 618' תשי"ז' ענ?' .296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62" o:spid="_x0000_s1048" type="#_x0000_t202" style="position:absolute;left:0;text-align:left;margin-left:173.75pt;margin-top:473.15pt;width:114.65pt;height:28.3pt;z-index:25;mso-position-horizontal-relative:page;mso-position-vertical-relative:page" stroked="f">
            <v:textbox style="mso-next-textbox:#_x0000_s30862" inset="0,0,0,0">
              <w:txbxContent>
                <w:p w:rsidR="00004C94" w:rsidRDefault="00004C94">
                  <w:pPr>
                    <w:pStyle w:val="OCRStyle6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04C94" w:rsidRDefault="00004C94">
                  <w:pPr>
                    <w:pStyle w:val="OCRStyle6"/>
                    <w:ind w:left="58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63" o:spid="_x0000_s1049" type="#_x0000_t202" style="position:absolute;left:0;text-align:left;margin-left:301.25pt;margin-top:470.35pt;width:119.2pt;height:30.3pt;z-index:24;mso-position-horizontal-relative:page;mso-position-vertical-relative:page" stroked="f">
            <v:textbox style="mso-next-textbox:#_x0000_s30863" inset="0,0,0,0">
              <w:txbxContent>
                <w:p w:rsidR="00004C94" w:rsidRDefault="00004C94">
                  <w:pPr>
                    <w:pStyle w:val="OCRStyle6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04C94" w:rsidRDefault="00004C94">
                  <w:pPr>
                    <w:pStyle w:val="OCRStyle6"/>
                    <w:ind w:left="52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64" o:spid="_x0000_s1050" type="#_x0000_t202" style="position:absolute;left:0;text-align:left;margin-left:459.85pt;margin-top:497.9pt;width:113.65pt;height:37.6pt;z-index:23;mso-position-horizontal-relative:page;mso-position-vertical-relative:page" stroked="f">
            <v:textbox style="mso-next-textbox:#_x0000_s30864" inset="0,0,0,0">
              <w:txbxContent>
                <w:p w:rsidR="00004C94" w:rsidRDefault="00004C94">
                  <w:pPr>
                    <w:pStyle w:val="OCRStyle6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04C94" w:rsidRDefault="00004C94">
                  <w:pPr>
                    <w:pStyle w:val="OCRStyle6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65" o:spid="_x0000_s1051" type="#_x0000_t202" style="position:absolute;left:0;text-align:left;margin-left:83.05pt;margin-top:59.7pt;width:504.1pt;height:406.9pt;z-index:22;mso-position-horizontal-relative:page;mso-position-vertical-relative:page" stroked="f">
            <v:textbox style="mso-next-textbox:#_x0000_s3086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764"/>
                  </w:tblGrid>
                  <w:tr w:rsidR="00004C94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004C94" w:rsidRDefault="00004C9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תקנות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ההגנה (כספים)'</w:t>
                        </w:r>
                      </w:p>
                      <w:p w:rsidR="00004C94" w:rsidRPr="00004C94" w:rsidRDefault="00004C9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1911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תקנות משנה (ד) ו-(ה) באות הסמכויות שבתקנות אלה או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לפיהן להוסיף על הסמכויות לפי כל דין אחר ולא לגרוע מהן, ותקנות אלה באות להוסיף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תקנות-שעת-חירום אחרות ועל תקנות ההגנה (שעת-חירום), 1945 9, ולא לגרוע מהן.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הטלת חובה בתקנות אלה או על פיהן' אין בה כדי לפטור מקיום חובה כלפי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ציבורית על פי דין אחר, אלא במידה שנקבע אחרת בשעה שהוטלה החובה.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מתן היתר על פי תקנות אלה לגבי איסור, הגבלה או פיקוח אינה פוטרת מהחובה,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 אחר, לקבל היתר, פטור או הקלה אחרת.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תקנות אלה אינן גורעות מאחריותו הפלילית של אדם למעשה או למחדל שלא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תקנות אלה; אך לא ישא אדם באחריות פלילית לאותו מעשה או מחדל יותר מפעם אחת.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כל איזכור, בתקנות ההגנה (כספים), 1941, של החלק השמיני של תקנות ההגנה,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1939 10, רואים אותו כאיזכור של הפרק השלישי לתקנות אלה.</w:t>
                        </w:r>
                      </w:p>
                    </w:tc>
                  </w:tr>
                  <w:tr w:rsidR="00004C94" w:rsidRPr="00004C94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004C94" w:rsidRPr="00004C94" w:rsidRDefault="00004C9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תוקף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004C94" w:rsidRP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תקנות-שעת-חירום, תשי"ז-1956 11 - בטלות,</w:t>
                        </w:r>
                      </w:p>
                    </w:tc>
                  </w:tr>
                  <w:tr w:rsidR="00004C94" w:rsidRPr="00004C94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004C94" w:rsidRPr="00004C94" w:rsidRDefault="00004C9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004C94" w:rsidRDefault="00004C9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נתמנה חבר ממשלה להיות שר לענין תקנה פלונית שבתקנות-שעת-חירום, תשי"ז-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 (להלן - התקנה המקורית), ובתקנות אלה הותקנה תקנה הדשה תחת התקנה המקורית,</w:t>
                        </w:r>
                      </w:p>
                      <w:p w:rsid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חבר הממשלה כאילו נתמנה שר לענין התקנה החדשה האמורה; הוראה זו אינה</w:t>
                        </w:r>
                      </w:p>
                      <w:p w:rsidR="00004C94" w:rsidRP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גורעת מסעיף 15 לפקודת הפרשנות.</w:t>
                        </w:r>
                      </w:p>
                    </w:tc>
                  </w:tr>
                  <w:tr w:rsidR="00004C94" w:rsidRPr="00004C94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004C94" w:rsidRPr="00004C94" w:rsidRDefault="00004C9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004C94" w:rsidRDefault="00004C9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השר רשאי לאצול לאחר מסמכויותיו לפי תקנות אלה, למעט הסמכות לעשות מינויים</w:t>
                        </w:r>
                      </w:p>
                      <w:p w:rsidR="00004C94" w:rsidRP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ולהתקין תקנות בנות פועל תחיקתי; אך לרבות הסמכות לקביעת מחירים.</w:t>
                        </w:r>
                      </w:p>
                    </w:tc>
                  </w:tr>
                  <w:tr w:rsidR="00004C94" w:rsidRPr="00004C94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004C94" w:rsidRPr="00004C94" w:rsidRDefault="00004C9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004C94" w:rsidRP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תחילתן של תקנות אלה היא ביום כ"ו בשבט תשי"ז (28 בינואר 1957).</w:t>
                        </w:r>
                      </w:p>
                    </w:tc>
                  </w:tr>
                  <w:tr w:rsidR="00004C94" w:rsidRPr="00004C94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004C94" w:rsidRPr="00004C94" w:rsidRDefault="00004C9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004C94" w:rsidRDefault="00004C9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לתקנות אלה ייקרא "תקנות-שעת-חירום (קיום האספקה והשירותים החיוניים),</w:t>
                        </w:r>
                      </w:p>
                      <w:p w:rsidR="00004C94" w:rsidRPr="00004C94" w:rsidRDefault="00004C9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תשי"ז-1957".</w:t>
                        </w:r>
                      </w:p>
                    </w:tc>
                  </w:tr>
                </w:tbl>
                <w:p w:rsidR="00004C94" w:rsidRDefault="00004C9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224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B30C82-415F-45EC-BFB9-3D2A3D6A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24A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354E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E77E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D693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2527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04C94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38</Characters>
  <Application>Microsoft Office Word</Application>
  <DocSecurity>4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2008-04-06T19:07:00Z</dcterms:created>
  <dcterms:modified xsi:type="dcterms:W3CDTF">2008-04-06T19:07:00Z</dcterms:modified>
</cp:coreProperties>
</file>