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683F" w:rsidRDefault="00D1683F">
      <w:pPr>
        <w:rPr>
          <w:rtl/>
        </w:rPr>
      </w:pPr>
    </w:p>
    <w:p w:rsidR="00D1683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97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0977" inset="0,0,0,0">
              <w:txbxContent>
                <w:p w:rsidR="00D1683F" w:rsidRDefault="00D1683F">
                  <w:r>
                    <w:rPr>
                      <w:rtl/>
                    </w:rPr>
                    <w:t>34                                          ספר החוקים 1101                   כ"ד בטבת התשמ"ד 30.12.1983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78" o:spid="_x0000_s1026" type="#_x0000_t202" style="position:absolute;left:0;text-align:left;margin-left:88.3pt;margin-top:697.5pt;width:186.5pt;height:41.6pt;z-index:7;mso-wrap-style:none;mso-position-horizontal-relative:page;mso-position-vertical-relative:page" stroked="f">
            <v:textbox style="mso-next-textbox:#_x0000_s30978" inset="0,0,0,0">
              <w:txbxContent>
                <w:p w:rsidR="00D1683F" w:rsidRDefault="00D1683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979" o:spid="_x0000_s1027" type="#_x0000_t202" style="position:absolute;left:0;text-align:left;margin-left:97.8pt;margin-top:532.75pt;width:393.8pt;height:65.75pt;z-index:6;mso-wrap-style:none;mso-position-horizontal-relative:page;mso-position-vertical-relative:page" stroked="f">
            <v:textbox style="mso-next-textbox:#_x0000_s30979" inset="0,0,0,0">
              <w:txbxContent>
                <w:p w:rsidR="00D1683F" w:rsidRDefault="00D1683F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בטבת התשמ"ד (27 בדצמבר 1983); הצעת החוק ודברי הסבר 6ורסמו בה''ח 1652,</w:t>
                  </w:r>
                </w:p>
                <w:p w:rsidR="00D1683F" w:rsidRDefault="00D1683F">
                  <w:pPr>
                    <w:pStyle w:val="OCRStyle1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התשמ"ד, עמ' 88.</w:t>
                  </w:r>
                </w:p>
                <w:p w:rsidR="00D1683F" w:rsidRPr="00D1683F" w:rsidRDefault="00D1683F">
                  <w:pPr>
                    <w:pStyle w:val="OCRStyle1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16, עמ' 337; ס"ח התשל"ד, עמ' 136; התשמ"א, עמ' 274; התשמ''ב, עמ' 166.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80" o:spid="_x0000_s1028" type="#_x0000_t202" style="position:absolute;left:0;text-align:left;margin-left:119.6pt;margin-top:464.05pt;width:94.85pt;height:40.6pt;z-index:5;mso-wrap-style:none;mso-position-horizontal-relative:page;mso-position-vertical-relative:page" stroked="f">
            <v:textbox style="mso-next-textbox:#_x0000_s30980" inset="0,0,0,0">
              <w:txbxContent>
                <w:p w:rsidR="00D1683F" w:rsidRDefault="00D1683F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אהרן אוזן</w:t>
                  </w:r>
                </w:p>
                <w:p w:rsidR="00D1683F" w:rsidRDefault="00D1683F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81" o:spid="_x0000_s1029" type="#_x0000_t202" style="position:absolute;left:0;text-align:left;margin-left:246.7pt;margin-top:466.05pt;width:85.55pt;height:35.45pt;z-index:4;mso-wrap-style:none;mso-position-horizontal-relative:page;mso-position-vertical-relative:page" stroked="f">
            <v:textbox style="mso-next-textbox:#_x0000_s30981" inset="0,0,0,0">
              <w:txbxContent>
                <w:p w:rsidR="00D1683F" w:rsidRDefault="00D1683F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1683F" w:rsidRDefault="00D1683F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82" o:spid="_x0000_s1030" type="#_x0000_t202" style="position:absolute;left:0;text-align:left;margin-left:373.8pt;margin-top:494.35pt;width:86.55pt;height:34.25pt;z-index:3;mso-wrap-style:none;mso-position-horizontal-relative:page;mso-position-vertical-relative:page" stroked="f">
            <v:textbox style="mso-next-textbox:#_x0000_s30982" inset="0,0,0,0">
              <w:txbxContent>
                <w:p w:rsidR="00D1683F" w:rsidRDefault="00D1683F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1683F" w:rsidRDefault="00D1683F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83" o:spid="_x0000_s1031" type="#_x0000_t202" style="position:absolute;left:0;text-align:left;margin-left:92.45pt;margin-top:384.65pt;width:464.9pt;height:75.05pt;z-index:2;mso-wrap-style:none;mso-position-horizontal-relative:page;mso-position-vertical-relative:page" stroked="f">
            <v:textbox style="mso-next-textbox:#_x0000_s30983" inset="0,0,0,0">
              <w:txbxContent>
                <w:tbl>
                  <w:tblPr>
                    <w:tblW w:w="49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3"/>
                    <w:gridCol w:w="1272"/>
                  </w:tblGrid>
                  <w:tr w:rsidR="00D1683F" w:rsidRPr="00D1683F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D1683F" w:rsidRDefault="00D1683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בפקודת הבטיחות בעבודה [נוסח חדש], התש"ל-1970 י בסעיף 150 (א), בסופו</w:t>
                        </w:r>
                      </w:p>
                      <w:p w:rsidR="00D1683F" w:rsidRDefault="00D16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D1683F" w:rsidRDefault="00D16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הבטחת סידורים נאותים לשמירה על כשרות מקומות להכנת ארוחות</w:t>
                        </w:r>
                      </w:p>
                      <w:p w:rsidR="00D1683F" w:rsidRPr="00D1683F" w:rsidRDefault="00D16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ואכילתן, לפי תביעת עובד או עובדים באותו מקום עבודה."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1683F" w:rsidRPr="00D1683F" w:rsidRDefault="00D168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150</w:t>
                        </w:r>
                      </w:p>
                    </w:tc>
                  </w:tr>
                </w:tbl>
                <w:p w:rsidR="00D1683F" w:rsidRDefault="00D1683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984" o:spid="_x0000_s1032" type="#_x0000_t202" style="position:absolute;left:0;text-align:left;margin-left:122.75pt;margin-top:350.4pt;width:341.75pt;height:30.1pt;z-index:1;mso-wrap-style:none;mso-position-horizontal-relative:page;mso-position-vertical-relative:page" stroked="f">
            <v:textbox style="mso-next-textbox:#_x0000_s30984" inset="0,0,0,0">
              <w:txbxContent>
                <w:p w:rsidR="00D1683F" w:rsidRPr="00D1683F" w:rsidRDefault="00D1683F">
                  <w:pPr>
                    <w:pStyle w:val="OCRStyle1"/>
                    <w:ind w:left="27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הבטיחות בעבודה (מס' 4), התשמ"ד-1983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168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D5305B4-DB67-4289-9400-9CA32A9C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683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2008-04-07T01:36:00Z</dcterms:created>
  <dcterms:modified xsi:type="dcterms:W3CDTF">2008-04-07T01:36:00Z</dcterms:modified>
</cp:coreProperties>
</file>