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49AA" w:rsidRDefault="009149AA">
      <w:pPr>
        <w:rPr>
          <w:rtl/>
        </w:rPr>
      </w:pPr>
    </w:p>
    <w:p w:rsidR="009149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5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56" inset="0,0,0,0">
              <w:txbxContent>
                <w:p w:rsidR="009149AA" w:rsidRDefault="009149AA">
                  <w:r>
                    <w:rPr>
                      <w:rtl/>
                    </w:rPr>
                    <w:t>249                                          ספר החוקים 711                     ד' באב התשל"ג 02.08.1973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7" o:spid="_x0000_s1026" type="#_x0000_t202" style="position:absolute;left:0;text-align:left;margin-left:161pt;margin-top:692.55pt;width:389.05pt;height:64.55pt;z-index:6;mso-position-horizontal-relative:page;mso-position-vertical-relative:page" stroked="f">
            <v:textbox style="mso-next-textbox:#_x0000_s31257" inset="0,0,0,0">
              <w:txbxContent>
                <w:p w:rsidR="009149AA" w:rsidRDefault="009149AA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תשל''ג (24 ביילי 1973); הצעת החוק ודברי הסבר פורסמו בה"ח 1076/ תשל"ג</w:t>
                  </w:r>
                </w:p>
                <w:p w:rsidR="009149AA" w:rsidRDefault="009149AA">
                  <w:pPr>
                    <w:pStyle w:val="OCRStyle1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375.</w:t>
                  </w:r>
                </w:p>
                <w:p w:rsidR="009149AA" w:rsidRPr="009149AA" w:rsidRDefault="009149AA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1942, תוס' 1 מס' 1204 ,עמ' 50; ע"ר 1945, תוס' 1 מס' 1457, עמ'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8" o:spid="_x0000_s1027" type="#_x0000_t202" style="position:absolute;left:0;text-align:left;margin-left:181.6pt;margin-top:616.7pt;width:75.85pt;height:36.25pt;z-index:5;mso-position-horizontal-relative:page;mso-position-vertical-relative:page" stroked="f">
            <v:textbox style="mso-next-textbox:#_x0000_s31258" inset="0,0,0,0">
              <w:txbxContent>
                <w:p w:rsidR="009149AA" w:rsidRDefault="009149A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9149AA" w:rsidRDefault="009149AA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59" o:spid="_x0000_s1028" type="#_x0000_t202" style="position:absolute;left:0;text-align:left;margin-left:297.85pt;margin-top:613.35pt;width:97.4pt;height:35.25pt;z-index:4;mso-position-horizontal-relative:page;mso-position-vertical-relative:page" stroked="f">
            <v:textbox style="mso-next-textbox:#_x0000_s31259" inset="0,0,0,0">
              <w:txbxContent>
                <w:p w:rsidR="009149AA" w:rsidRDefault="009149A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149AA" w:rsidRDefault="009149AA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0" o:spid="_x0000_s1029" type="#_x0000_t202" style="position:absolute;left:0;text-align:left;margin-left:458.8pt;margin-top:645.2pt;width:96.45pt;height:36.05pt;z-index:3;mso-position-horizontal-relative:page;mso-position-vertical-relative:page" stroked="f">
            <v:textbox style="mso-next-textbox:#_x0000_s31260" inset="0,0,0,0">
              <w:txbxContent>
                <w:p w:rsidR="009149AA" w:rsidRDefault="009149AA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149AA" w:rsidRDefault="009149AA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261" o:spid="_x0000_s1030" type="#_x0000_t202" style="position:absolute;left:0;text-align:left;margin-left:132.5pt;margin-top:573.75pt;width:418.35pt;height:29.3pt;z-index:2;mso-position-horizontal-relative:page;mso-position-vertical-relative:page" stroked="f">
            <v:textbox style="mso-next-textbox:#_x0000_s3126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46"/>
                    <w:gridCol w:w="6762"/>
                  </w:tblGrid>
                  <w:tr w:rsidR="009149AA" w:rsidRPr="009149AA">
                    <w:trPr>
                      <w:jc w:val="right"/>
                    </w:trPr>
                    <w:tc>
                      <w:tcPr>
                        <w:tcW w:w="556" w:type="pct"/>
                      </w:tcPr>
                      <w:p w:rsidR="009149AA" w:rsidRPr="009149AA" w:rsidRDefault="009149A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444" w:type="pct"/>
                      </w:tcPr>
                      <w:p w:rsidR="009149AA" w:rsidRPr="009149AA" w:rsidRDefault="009149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פקודת הפיקוח על הבדואים, 11942 - בטלה.</w:t>
                        </w:r>
                      </w:p>
                    </w:tc>
                  </w:tr>
                </w:tbl>
                <w:p w:rsidR="009149AA" w:rsidRDefault="009149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262" o:spid="_x0000_s1031" type="#_x0000_t202" style="position:absolute;left:0;text-align:left;margin-left:157.65pt;margin-top:472.15pt;width:389.05pt;height:101.55pt;z-index:1;mso-position-horizontal-relative:page;mso-position-vertical-relative:page" stroked="f">
            <v:textbox style="mso-next-textbox:#_x0000_s31262" inset="0,0,0,0">
              <w:txbxContent>
                <w:p w:rsidR="009149AA" w:rsidRDefault="009149AA">
                  <w:pPr>
                    <w:pStyle w:val="OCRStyle1"/>
                    <w:ind w:left="364"/>
                    <w:rPr>
                      <w:rtl/>
                    </w:rPr>
                  </w:pPr>
                </w:p>
                <w:p w:rsidR="009149AA" w:rsidRDefault="009149AA">
                  <w:pPr>
                    <w:pStyle w:val="OCRStyle1"/>
                    <w:ind w:left="472"/>
                    <w:rPr>
                      <w:rtl/>
                    </w:rPr>
                  </w:pPr>
                </w:p>
                <w:p w:rsidR="009149AA" w:rsidRDefault="009149AA">
                  <w:pPr>
                    <w:pStyle w:val="OCRStyle1"/>
                    <w:ind w:left="356"/>
                    <w:rPr>
                      <w:rtl/>
                    </w:rPr>
                  </w:pPr>
                </w:p>
                <w:p w:rsidR="009149AA" w:rsidRPr="009149AA" w:rsidRDefault="009149AA">
                  <w:pPr>
                    <w:pStyle w:val="OCRStyle1"/>
                    <w:ind w:left="74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לביטול פקודת הפיקוח על הבדואים,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149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25723F4-EA20-4FA3-8D1D-FE4D2112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49AA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2008-04-07T11:54:00Z</dcterms:created>
  <dcterms:modified xsi:type="dcterms:W3CDTF">2008-04-07T11:54:00Z</dcterms:modified>
</cp:coreProperties>
</file>