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0085" w:rsidRDefault="00C90085">
      <w:pPr>
        <w:rPr>
          <w:rtl/>
        </w:rPr>
      </w:pPr>
    </w:p>
    <w:p w:rsidR="00C900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42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1423" inset="0,0,0,0">
              <w:txbxContent>
                <w:p w:rsidR="00261C27" w:rsidRDefault="00261C27">
                  <w:r>
                    <w:rPr>
                      <w:rtl/>
                    </w:rPr>
                    <w:t>82                                           ספר החוקים 182                 י"ח בסיוון התשי"ה 08.06.1955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24" o:spid="_x0000_s1026" type="#_x0000_t202" style="position:absolute;left:0;text-align:left;margin-left:80.45pt;margin-top:718.4pt;width:421.15pt;height:75.45pt;z-index:4;mso-position-horizontal-relative:page;mso-position-vertical-relative:page" stroked="f">
            <v:textbox style="mso-next-textbox:#_x0000_s31424" inset="0,0,0,0">
              <w:txbxContent>
                <w:p w:rsidR="00261C27" w:rsidRDefault="00261C27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בסיון תשט"ו (30 במאי 1953) ; הצעת החוק ודברי הסבר נתפרסמו בה''ת</w:t>
                  </w:r>
                </w:p>
                <w:p w:rsidR="00261C27" w:rsidRPr="00C90085" w:rsidRDefault="00261C27">
                  <w:pPr>
                    <w:pStyle w:val="OCRStyle1"/>
                    <w:ind w:left="8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223, תשט"ו, עמ'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25" o:spid="_x0000_s1027" type="#_x0000_t202" style="position:absolute;left:0;text-align:left;margin-left:77.05pt;margin-top:100.25pt;width:502.35pt;height:611.25pt;z-index:3;mso-position-horizontal-relative:page;mso-position-vertical-relative:page" stroked="f">
            <v:textbox style="mso-next-textbox:#_x0000_s3142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0"/>
                    <w:gridCol w:w="1443"/>
                  </w:tblGrid>
                  <w:tr w:rsidR="00261C27" w:rsidRPr="00C90085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261C27" w:rsidRDefault="00261C27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בחוק זה -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"הספקת מים" - הספקת מים בתמורה לשם צריכה;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"הספקה במדידה" - הספקת מים כשתמורתם מחושבת לפי יחידות כמות המים המסופקים;</w:t>
                        </w:r>
                      </w:p>
                      <w:p w:rsidR="00261C27" w:rsidRPr="00C90085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 - מי שמינהו שר החקלאות (להלן - השר) להיות מנהל לענין חוק זה.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61C27" w:rsidRPr="00C90085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261C27" w:rsidRPr="00C90085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לא יספק אדם מים, אלא במדידה.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רשאי, בתקנות, לפטור אדם, או סוג צריכה, מהוראות סעיף זה, בין</w:t>
                        </w:r>
                      </w:p>
                      <w:p w:rsidR="00261C27" w:rsidRPr="00C90085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ובין ללא תנאי.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הספקה</w:t>
                        </w:r>
                      </w:p>
                      <w:p w:rsidR="00261C27" w:rsidRPr="00C90085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במדידה</w:t>
                        </w:r>
                      </w:p>
                    </w:tc>
                  </w:tr>
                  <w:tr w:rsidR="00261C27" w:rsidRPr="00C90085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הספקה במדידה תהיה לכל צרכן לחוד.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להתיר, בתנאים או בלא תנאי, הספקה משותפת במדידה למספר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צרכנים ; התיר השר כאמור וחלק מהצרכנים דרש מן המספק הספקה נפרדת, יסופקו המים</w:t>
                        </w:r>
                      </w:p>
                      <w:p w:rsidR="00261C27" w:rsidRPr="00C90085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הדרישה, אולם הוצאות ההפרדה יחולו על הדורש.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הספקה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נפרדת</w:t>
                        </w:r>
                      </w:p>
                      <w:p w:rsidR="00261C27" w:rsidRPr="00C90085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ומשותפת</w:t>
                        </w:r>
                      </w:p>
                    </w:tc>
                  </w:tr>
                  <w:tr w:rsidR="00261C27" w:rsidRPr="00C90085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השר רשאי לצוות על צרכן בעל מקור מים עצמי ועל מפיק ממקור מים למדוד,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 או למטרה מסויימת, את המים הנצרכים או המופקים מאותם מקורות; הצו יכול</w:t>
                        </w:r>
                      </w:p>
                      <w:p w:rsidR="00261C27" w:rsidRPr="00C90085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להינתן דרך כלל או ליחידים או לסוגים.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מרירת טיפ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נצרכים או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מופקים</w:t>
                        </w:r>
                      </w:p>
                      <w:p w:rsidR="00261C27" w:rsidRPr="00C90085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ממקורות טיב</w:t>
                        </w:r>
                      </w:p>
                    </w:tc>
                  </w:tr>
                  <w:tr w:rsidR="00261C27" w:rsidRPr="00C90085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מי שהיה ערב תחילתו של חוק זה מספק מים שלא במדידה, רשאי להוסיף ולספקם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עד שיינתן לו צו מדידה לפי סעיף 6, ובלבד שלא יגדיל את רשת הספקתי שלא במדידה,</w:t>
                        </w:r>
                      </w:p>
                      <w:p w:rsidR="00261C27" w:rsidRPr="00C90085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לפי היתר מאת השר או מאת מי שהשר הסמיכו לכך.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המשך הספקה</w:t>
                        </w:r>
                      </w:p>
                      <w:p w:rsidR="00261C27" w:rsidRPr="00C90085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במדידה</w:t>
                        </w:r>
                      </w:p>
                    </w:tc>
                  </w:tr>
                  <w:tr w:rsidR="00261C27" w:rsidRPr="00C90085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השר רשאי לצוות על מספק מים שלא במדידה לספקם במדידה; צו מדידה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להיות כללי או מסוייג, ורשאי השר להתנות בו תנאים ולהורות על אופן הביצוע,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שלביו, מועדיו והפיקוח עליו.</w:t>
                        </w:r>
                      </w:p>
                      <w:p w:rsidR="00261C27" w:rsidRPr="00C90085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צו מדידה לרשות מקומית, אלא לאחר התיעצות עם שר הפנים.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61C27" w:rsidRPr="00C90085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מדידה</w:t>
                        </w:r>
                      </w:p>
                    </w:tc>
                  </w:tr>
                  <w:tr w:rsidR="00261C27" w:rsidRPr="00C90085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ניתן צו לפי סעיף 6, יסופקו המים במדידה, ומחיר יחידת כמות המים ייקבע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הצדדים, או, באין הסכמה כזאת, לפי סעיף .8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במתן צו לפי סעיף 6 כדי לפגוע בזכותו של צרכן לקבל אותה כמות מים</w:t>
                        </w:r>
                      </w:p>
                      <w:p w:rsidR="00261C27" w:rsidRPr="00C90085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יהי'-? זכאי לקבלה ערב מתן הצו.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מחיר המים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וכמותם בביצוע</w:t>
                        </w:r>
                      </w:p>
                      <w:p w:rsidR="00261C27" w:rsidRPr="00C90085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מדידה</w:t>
                        </w:r>
                      </w:p>
                    </w:tc>
                  </w:tr>
                  <w:tr w:rsidR="00261C27" w:rsidRPr="00C90085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נתגלעו חילוקי דעות בדבר מחיר יחידת כמות המים, או בדבר כמות המים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שהצרכן זכאי לקבלה, רשאי כל צד לפנות למנהל ולבקש הכרעה בדבר.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יכול למנות אחר במקומו להכריע בדבר.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המנהל, או מי שנתמנה על ידיו, לא יחליט בבקשה, אלא לאחר שנתן הזדמנות</w:t>
                        </w:r>
                      </w:p>
                      <w:p w:rsidR="00261C27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לצדדים לטעון טענותיהם ולהביא ראיותיהם בפניו - ויפעל בדרך שנראית לו מועילה</w:t>
                        </w:r>
                      </w:p>
                      <w:p w:rsidR="00261C27" w:rsidRPr="00C90085" w:rsidRDefault="00261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לבירור הענין.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61C27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יישוב</w:t>
                        </w:r>
                      </w:p>
                      <w:p w:rsidR="00261C27" w:rsidRPr="00C90085" w:rsidRDefault="00261C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סכסוכים</w:t>
                        </w:r>
                      </w:p>
                    </w:tc>
                  </w:tr>
                </w:tbl>
                <w:p w:rsidR="00261C27" w:rsidRDefault="00261C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426" o:spid="_x0000_s1028" type="#_x0000_t202" style="position:absolute;left:0;text-align:left;margin-left:154.85pt;margin-top:57.85pt;width:238pt;height:41.2pt;z-index:2;mso-position-horizontal-relative:page;mso-position-vertical-relative:page" stroked="f">
            <v:textbox style="mso-next-textbox:#_x0000_s31426" inset="0,0,0,0">
              <w:txbxContent>
                <w:p w:rsidR="00261C27" w:rsidRPr="00C90085" w:rsidRDefault="00261C27">
                  <w:pPr>
                    <w:pStyle w:val="OCRStyle1"/>
                    <w:ind w:left="223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מדידת מים, תשט"ו-1955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27" o:spid="_x0000_s1029" type="#_x0000_t202" style="position:absolute;left:0;text-align:left;margin-left:516.4pt;margin-top:52.15pt;width:60.8pt;height:35.65pt;z-index:1;mso-position-horizontal-relative:page;mso-position-vertical-relative:page" stroked="f">
            <v:textbox style="mso-next-textbox:#_x0000_s31427" inset="0,0,0,0">
              <w:txbxContent>
                <w:p w:rsidR="00261C27" w:rsidRDefault="00261C27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מספר 24</w:t>
                  </w:r>
                </w:p>
              </w:txbxContent>
            </v:textbox>
            <w10:wrap anchorx="page" anchory="page"/>
          </v:shape>
        </w:pict>
      </w:r>
    </w:p>
    <w:p w:rsidR="00261C27" w:rsidRDefault="00261C27">
      <w:pPr>
        <w:rPr>
          <w:rtl/>
        </w:rPr>
      </w:pPr>
      <w:r>
        <w:rPr>
          <w:rtl/>
        </w:rPr>
        <w:br w:type="page"/>
      </w:r>
    </w:p>
    <w:p w:rsidR="00261C27" w:rsidRDefault="00000000">
      <w:pPr>
        <w:rPr>
          <w:rtl/>
        </w:rPr>
      </w:pPr>
      <w:r>
        <w:pict>
          <v:shape id="_x0000_s31428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1428" inset="0,0,0,0">
              <w:txbxContent>
                <w:p w:rsidR="00261C27" w:rsidRDefault="00261C27">
                  <w:r>
                    <w:rPr>
                      <w:rtl/>
                    </w:rPr>
                    <w:t>83                                           ספר החוקים 182                 י"ח בסיוון התשי"ה 08.06.1955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29" o:spid="_x0000_s1031" type="#_x0000_t202" style="position:absolute;left:0;text-align:left;margin-left:360.35pt;margin-top:727.75pt;width:200.2pt;height:65.15pt;z-index:10;mso-position-horizontal-relative:page;mso-position-vertical-relative:page" stroked="f">
            <v:textbox style="mso-next-textbox:#_x0000_s31429" inset="0,0,0,0">
              <w:txbxContent>
                <w:p w:rsidR="00261C27" w:rsidRPr="00261C27" w:rsidRDefault="00261C27">
                  <w:pPr>
                    <w:pStyle w:val="OCRStyle2"/>
                    <w:ind w:left="61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א"י, כרך א/ פרק כ"א,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30" o:spid="_x0000_s1032" type="#_x0000_t202" style="position:absolute;left:0;text-align:left;margin-left:158.75pt;margin-top:648.75pt;width:108.9pt;height:38.8pt;z-index:9;mso-position-horizontal-relative:page;mso-position-vertical-relative:page" stroked="f">
            <v:textbox style="mso-next-textbox:#_x0000_s31430" inset="0,0,0,0">
              <w:txbxContent>
                <w:p w:rsidR="00261C27" w:rsidRDefault="00261C27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פרץ נפתלי</w:t>
                  </w:r>
                </w:p>
                <w:p w:rsidR="00261C27" w:rsidRDefault="00261C27">
                  <w:pPr>
                    <w:pStyle w:val="OCRStyle2"/>
                    <w:ind w:left="414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31" o:spid="_x0000_s1033" type="#_x0000_t202" style="position:absolute;left:0;text-align:left;margin-left:309.85pt;margin-top:648.75pt;width:103.15pt;height:38.8pt;z-index:8;mso-position-horizontal-relative:page;mso-position-vertical-relative:page" stroked="f">
            <v:textbox style="mso-next-textbox:#_x0000_s31431" inset="0,0,0,0">
              <w:txbxContent>
                <w:p w:rsidR="00261C27" w:rsidRDefault="00261C27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261C27" w:rsidRDefault="00261C27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32" o:spid="_x0000_s1034" type="#_x0000_t202" style="position:absolute;left:0;text-align:left;margin-left:435.75pt;margin-top:681.25pt;width:106.5pt;height:42.35pt;z-index:7;mso-position-horizontal-relative:page;mso-position-vertical-relative:page" stroked="f">
            <v:textbox style="mso-next-textbox:#_x0000_s31432" inset="0,0,0,0">
              <w:txbxContent>
                <w:p w:rsidR="00261C27" w:rsidRDefault="00261C27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61C27" w:rsidRDefault="00261C27">
                  <w:pPr>
                    <w:pStyle w:val="OCRStyle2"/>
                    <w:ind w:left="45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33" o:spid="_x0000_s1035" type="#_x0000_t202" style="position:absolute;left:0;text-align:left;margin-left:71.85pt;margin-top:34.75pt;width:494.4pt;height:601.9pt;z-index:6;mso-position-horizontal-relative:page;mso-position-vertical-relative:page" stroked="f">
            <v:textbox style="mso-next-textbox:#_x0000_s3143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5"/>
                    <w:gridCol w:w="7615"/>
                  </w:tblGrid>
                  <w:tr w:rsidR="00261C2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5" w:type="pct"/>
                      </w:tcPr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המנהל, או מי שנתמנה על ידיו כאמור בסעיף קטן (ב), יהיו מוסמכים בכל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שאפשר להעניק לועדת חקירה לפי סעיף 5 לפקודת ועדות חקירה 1.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בהחלטה לפי סעיף זה רשאי המנהל, או מי שנתמנה על ידיו, כאמור בסעיף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להטיל את ההוצאות הכרוכות ביישוב הסכסוך על אחד הצדדים או לחלקן בין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או בין אחדים מהם בחלקים שימצא לנכון.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כל צד רשאי, תוך ארבעה עשר יום מיום שנמסרה לו בכתב החלטת המנהל,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שנתמנה על ידיו כאמור בסעיף קטן (ב)' לעורר עליה בכתב-ערר לפני השר.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החלטת השר, והחלטת המנהל או מי שנתמנה על ידיו, כאמור בסעיף קטן (ב),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הוגש עליה ערר, היא סופית, ורואים אותה כהסכם בין הצדדים.</w:t>
                        </w:r>
                      </w:p>
                    </w:tc>
                  </w:tr>
                  <w:tr w:rsidR="00261C27" w:rsidRPr="00261C2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61C27" w:rsidRDefault="00261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רשויות</w:t>
                        </w:r>
                      </w:p>
                      <w:p w:rsidR="00261C27" w:rsidRPr="00261C27" w:rsidRDefault="00261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מקומיות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261C27" w:rsidRDefault="00261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.אין הוראות סעיפים 7 ו-8 באות לגרוע מסמכותן, על פי כל דין, של רשויות מקומיות</w:t>
                        </w:r>
                      </w:p>
                      <w:p w:rsidR="00261C27" w:rsidRP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המספקות מים במדידה לקבוע מחיר ליחידת מים וכמות המים שהן מספקות לצרכן.</w:t>
                        </w:r>
                      </w:p>
                    </w:tc>
                  </w:tr>
                  <w:tr w:rsidR="00261C27" w:rsidRPr="00261C2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61C27" w:rsidRPr="00261C27" w:rsidRDefault="00261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261C27" w:rsidRDefault="00261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המנהל, או מי שהוסמך על ידיו לענין זה, רשאי להיכנס לכל מקום שהוא סבור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שמצויים בו מתקנים לאספקת מים על מנת לבדוק קיום הוראות חוק זה או תקנות שהותקנו</w:t>
                        </w:r>
                      </w:p>
                      <w:p w:rsidR="00261C27" w:rsidRP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לפיו.</w:t>
                        </w:r>
                      </w:p>
                    </w:tc>
                  </w:tr>
                  <w:tr w:rsidR="00261C27" w:rsidRPr="00261C2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61C27" w:rsidRPr="00261C27" w:rsidRDefault="00261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261C27" w:rsidRDefault="00261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לא יפגע אדם בזדון במד-מים, ולא יעשה בו מעשה העלול לגרום לזיוף המדידה.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יפריע אדם למנהל, לממונה לפי סעיף 8 ולמי שהוסמך על ידי המנהל לפי</w:t>
                        </w:r>
                      </w:p>
                      <w:p w:rsidR="00261C27" w:rsidRP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10, בביצוע תפקידם.</w:t>
                        </w:r>
                      </w:p>
                    </w:tc>
                  </w:tr>
                  <w:tr w:rsidR="00261C27" w:rsidRPr="00261C2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61C27" w:rsidRPr="00261C27" w:rsidRDefault="00261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261C27" w:rsidRDefault="00261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העובר על הוראה מהוראות חוק זה או על תקנה שהותקנה לפיו, דינו - מאסר ששה</w:t>
                        </w:r>
                      </w:p>
                      <w:p w:rsidR="00261C27" w:rsidRP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או קנס אלף לירות, או שני העבשים כאחד.</w:t>
                        </w:r>
                      </w:p>
                    </w:tc>
                  </w:tr>
                  <w:tr w:rsidR="00261C27" w:rsidRPr="00261C2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61C27" w:rsidRPr="00261C27" w:rsidRDefault="00261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261C27" w:rsidRDefault="00261C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החקלאות ממונה על ביצוע חוק זה והוא רשאי להתקין תקנות לביצועו, לרבות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-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התקנת מדי-מים, החלפתם, החזקתם והטיפול בהם, החובות והזכויות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ההדדיים שבין הספקים והצרכנים בקשר לפעולות האמורות, וחיובם לשאת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בהוצאותיהן ;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יישוב סכסוכים הכרוכים בביצוע תקנות לפי פסקה (1)  ;אולם אין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לענין פרט זה כדי לפגוע בזכותו של צד לפנות לבית משפט באותו ענין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התחלת הטיפול ביישוב הסכסוך לפיהן ;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מדידה נפרדת לסוגי צריכה שונים ;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הטלת חובה על אדם למסור פרטים, ולהגיש תסקירים בנוגע למים שהוא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מפיק, הספקתם או צריכתם ;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(5) אגרות בעד בקשות לפי סעיף 8. </w:t>
                        </w:r>
                      </w:p>
                      <w:p w:rsid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לא יותקנו תקנות לפי סעיף זה החלות על רשויות מקומיות בלבד, אלא הת-</w:t>
                        </w:r>
                      </w:p>
                      <w:p w:rsidR="00261C27" w:rsidRPr="00261C27" w:rsidRDefault="00261C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יעצות עם שר הפנים.</w:t>
                        </w:r>
                      </w:p>
                    </w:tc>
                  </w:tr>
                </w:tbl>
                <w:p w:rsidR="00261C27" w:rsidRDefault="00261C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900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84BB30-D382-4084-A6B1-8629E20A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008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61C2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2008-04-06T18:46:00Z</dcterms:created>
  <dcterms:modified xsi:type="dcterms:W3CDTF">2008-04-06T18:46:00Z</dcterms:modified>
</cp:coreProperties>
</file>