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54DEA" w:rsidRDefault="00354DEA">
      <w:pPr>
        <w:rPr>
          <w:rtl/>
        </w:rPr>
      </w:pPr>
    </w:p>
    <w:p w:rsidR="00354DE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70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1702" inset="0,0,0,0">
              <w:txbxContent>
                <w:p w:rsidR="002D221A" w:rsidRDefault="002D221A">
                  <w:r>
                    <w:rPr>
                      <w:rtl/>
                    </w:rPr>
                    <w:t>64                                          ספר החוקים 1107                 כ' באדר א' התשמ"ד 23.02.1984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03" o:spid="_x0000_s1026" type="#_x0000_t202" style="position:absolute;left:0;text-align:left;margin-left:94.9pt;margin-top:655.5pt;width:394.2pt;height:74.25pt;z-index:3;mso-wrap-style:none;mso-position-horizontal-relative:page;mso-position-vertical-relative:page" stroked="f">
            <v:textbox style="mso-next-textbox:#_x0000_s31703" inset="0,0,0,0">
              <w:txbxContent>
                <w:p w:rsidR="002D221A" w:rsidRDefault="002D221A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* נתקבי בכנסת ביום י"א באדר א' התשמ"ד (14 בפברואר 1984); הצעת החוק ודברי הסבר פורסמו בה"ח</w:t>
                  </w:r>
                </w:p>
                <w:p w:rsidR="002D221A" w:rsidRDefault="002D221A">
                  <w:pPr>
                    <w:pStyle w:val="OCRStyle1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1651, התשמ"ד, עמ' 79.</w:t>
                  </w:r>
                </w:p>
                <w:p w:rsidR="002D221A" w:rsidRDefault="002D221A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ישראי, נוסח חדש 6, עמ' .120</w:t>
                  </w:r>
                </w:p>
                <w:p w:rsidR="002D221A" w:rsidRPr="00354DEA" w:rsidRDefault="002D221A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2 ס"ח התשכ"ח, עמ' .108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04" o:spid="_x0000_s1027" type="#_x0000_t202" style="position:absolute;left:0;text-align:left;margin-left:91.55pt;margin-top:365pt;width:466.1pt;height:281.35pt;z-index:2;mso-wrap-style:none;mso-position-horizontal-relative:page;mso-position-vertical-relative:page" stroked="f">
            <v:textbox style="mso-next-textbox:#_x0000_s31704" inset="0,0,0,0">
              <w:txbxContent>
                <w:tbl>
                  <w:tblPr>
                    <w:tblW w:w="497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89"/>
                    <w:gridCol w:w="1185"/>
                  </w:tblGrid>
                  <w:tr w:rsidR="002D221A" w:rsidRPr="00354DEA">
                    <w:trPr>
                      <w:jc w:val="right"/>
                    </w:trPr>
                    <w:tc>
                      <w:tcPr>
                        <w:tcW w:w="4301" w:type="pct"/>
                      </w:tcPr>
                      <w:p w:rsidR="002D221A" w:rsidRDefault="002D221A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זה -</w:t>
                        </w:r>
                      </w:p>
                      <w:p w:rsidR="002D221A" w:rsidRDefault="002D2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תהא לכל מונח המשמעות שיש לו בפקודת מס הכנסה י (להלן - הפקודה),</w:t>
                        </w:r>
                      </w:p>
                      <w:p w:rsidR="002D221A" w:rsidRDefault="002D2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יש בחוק זה הוראה מפורשת אחרת;</w:t>
                        </w:r>
                      </w:p>
                      <w:p w:rsidR="002D221A" w:rsidRDefault="002D2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"התקופה הקובעת" - התקופה שמיום 1 בפברואר 1984 עד 31 במרס 1985;</w:t>
                        </w:r>
                      </w:p>
                      <w:p w:rsidR="002D221A" w:rsidRDefault="002D2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"היום הקובע" - היום המפורט להלן לגבי כל חלק מן התקופה הקובעת</w:t>
                        </w:r>
                      </w:p>
                      <w:p w:rsidR="002D221A" w:rsidRDefault="002D2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לצדו:</w:t>
                        </w:r>
                      </w:p>
                      <w:p w:rsidR="002D221A" w:rsidRDefault="002D2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1 בפברואר 1984 - לגבי חלק משנת המס 1983 או מתקופת שומה</w:t>
                        </w:r>
                      </w:p>
                      <w:p w:rsidR="002D221A" w:rsidRDefault="002D2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מיוחדת לשנת המס 1984 שהתחילה לפני היום האמור;</w:t>
                        </w:r>
                      </w:p>
                      <w:p w:rsidR="002D221A" w:rsidRDefault="002D2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היום הראשון של תקופת שומה מיוחדת אחרת לשנת המס 1984 או</w:t>
                        </w:r>
                      </w:p>
                      <w:p w:rsidR="002D221A" w:rsidRDefault="002D2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המס 1985 - לגבי אותה תקופת שומר. או חלק ממנה, לפי הענין ;</w:t>
                        </w:r>
                      </w:p>
                      <w:p w:rsidR="002D221A" w:rsidRPr="00354DEA" w:rsidRDefault="002D2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1 באפריל 1984 - לשנת המס 1984.</w:t>
                        </w:r>
                      </w:p>
                    </w:tc>
                    <w:tc>
                      <w:tcPr>
                        <w:tcW w:w="699" w:type="pct"/>
                      </w:tcPr>
                      <w:p w:rsidR="002D221A" w:rsidRPr="00354DEA" w:rsidRDefault="002D2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פרשנות</w:t>
                        </w:r>
                      </w:p>
                    </w:tc>
                  </w:tr>
                  <w:tr w:rsidR="002D221A" w:rsidRPr="00354DEA">
                    <w:trPr>
                      <w:jc w:val="right"/>
                    </w:trPr>
                    <w:tc>
                      <w:tcPr>
                        <w:tcW w:w="4301" w:type="pct"/>
                      </w:tcPr>
                      <w:p w:rsidR="002D221A" w:rsidRDefault="002D2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על אף האמור בסעיף 116 לחוק הביטוח הלאומי [נוסח משולב], התשכ"ח-</w:t>
                        </w:r>
                      </w:p>
                      <w:p w:rsidR="002D221A" w:rsidRDefault="002D2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21968, ובסעיף 9ב לפקודה, יחיד שביום הקובע זכאי על פי הפקודה לנקודות קיצבה</w:t>
                        </w:r>
                      </w:p>
                      <w:p w:rsidR="002D221A" w:rsidRDefault="002D2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לא יותר משלושה ילדים ויש לו בשנת המס או בתקופת השומה המיוחדת שהיום</w:t>
                        </w:r>
                      </w:p>
                      <w:p w:rsidR="002D221A" w:rsidRDefault="002D2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 מתייחס אליה הכנסה חייבת ששיעור המס החל עליה הוא 50% או יותר (להלן</w:t>
                        </w:r>
                      </w:p>
                      <w:p w:rsidR="002D221A" w:rsidRPr="00354DEA" w:rsidRDefault="002D2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 - הכנסה שולית) - סכומי נקודות הקיצבה שהוא זכאי להן בשל כל אחד</w:t>
                        </w:r>
                      </w:p>
                    </w:tc>
                    <w:tc>
                      <w:tcPr>
                        <w:tcW w:w="699" w:type="pct"/>
                      </w:tcPr>
                      <w:p w:rsidR="002D221A" w:rsidRDefault="002D2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 בשי</w:t>
                        </w:r>
                      </w:p>
                      <w:p w:rsidR="002D221A" w:rsidRPr="00354DEA" w:rsidRDefault="002D2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נקודות קיצבה</w:t>
                        </w:r>
                      </w:p>
                    </w:tc>
                  </w:tr>
                </w:tbl>
                <w:p w:rsidR="002D221A" w:rsidRDefault="002D221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705" o:spid="_x0000_s1028" type="#_x0000_t202" style="position:absolute;left:0;text-align:left;margin-left:141.85pt;margin-top:341.05pt;width:294.6pt;height:18.2pt;z-index:1;mso-wrap-style:none;mso-position-horizontal-relative:page;mso-position-vertical-relative:page" stroked="f">
            <v:textbox style="mso-next-textbox:#_x0000_s31705" inset="0,0,0,0">
              <w:txbxContent>
                <w:p w:rsidR="002D221A" w:rsidRPr="00354DEA" w:rsidRDefault="002D221A">
                  <w:pPr>
                    <w:pStyle w:val="OCRStyle1"/>
                    <w:ind w:left="1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מיסוי נקודות קיצבה (הוראת שעה), התשמ"ד-1984 *</w:t>
                  </w:r>
                </w:p>
              </w:txbxContent>
            </v:textbox>
            <w10:wrap anchorx="page" anchory="page"/>
          </v:shape>
        </w:pict>
      </w:r>
    </w:p>
    <w:p w:rsidR="002D221A" w:rsidRDefault="002D221A">
      <w:pPr>
        <w:rPr>
          <w:rtl/>
        </w:rPr>
      </w:pPr>
      <w:r>
        <w:rPr>
          <w:rtl/>
        </w:rPr>
        <w:br w:type="page"/>
      </w:r>
    </w:p>
    <w:p w:rsidR="002D221A" w:rsidRDefault="00000000">
      <w:pPr>
        <w:rPr>
          <w:rtl/>
        </w:rPr>
      </w:pPr>
      <w:r>
        <w:pict>
          <v:shape id="_x0000_s31706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1706" inset="0,0,0,0">
              <w:txbxContent>
                <w:p w:rsidR="002D221A" w:rsidRDefault="002D221A">
                  <w:r>
                    <w:rPr>
                      <w:rtl/>
                    </w:rPr>
                    <w:t>65                                          ספר החוקים 1107                 כ' באדר א' התשמ"ד 23.02.1984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07" o:spid="_x0000_s1030" type="#_x0000_t202" style="position:absolute;left:0;text-align:left;margin-left:357.8pt;margin-top:710.6pt;width:189.7pt;height:25.55pt;z-index:9;mso-wrap-style:none;mso-position-horizontal-relative:page;mso-position-vertical-relative:page" stroked="f">
            <v:textbox style="mso-next-textbox:#_x0000_s31707" inset="0,0,0,0">
              <w:txbxContent>
                <w:p w:rsidR="002D221A" w:rsidRDefault="002D221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1708" o:spid="_x0000_s1031" type="#_x0000_t202" style="position:absolute;left:0;text-align:left;margin-left:163.95pt;margin-top:642.1pt;width:111.3pt;height:34.65pt;z-index:8;mso-wrap-style:none;mso-position-horizontal-relative:page;mso-position-vertical-relative:page" stroked="f">
            <v:textbox style="mso-next-textbox:#_x0000_s31708" inset="0,0,0,0">
              <w:txbxContent>
                <w:p w:rsidR="002D221A" w:rsidRDefault="002D221A">
                  <w:pPr>
                    <w:pStyle w:val="OCRStyle2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יגאל כהן-אורגד</w:t>
                  </w:r>
                </w:p>
                <w:p w:rsidR="002D221A" w:rsidRDefault="002D221A">
                  <w:pPr>
                    <w:pStyle w:val="OCRStyle2"/>
                    <w:ind w:left="572"/>
                  </w:pPr>
                  <w:r>
                    <w:rPr>
                      <w:rtl/>
                    </w:rPr>
                    <w:t>שר האוצר'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09" o:spid="_x0000_s1032" type="#_x0000_t202" style="position:absolute;left:0;text-align:left;margin-left:308.3pt;margin-top:642.1pt;width:80pt;height:30.5pt;z-index:7;mso-wrap-style:none;mso-position-horizontal-relative:page;mso-position-vertical-relative:page" stroked="f">
            <v:textbox style="mso-next-textbox:#_x0000_s31709" inset="0,0,0,0">
              <w:txbxContent>
                <w:p w:rsidR="002D221A" w:rsidRDefault="002D221A">
                  <w:pPr>
                    <w:pStyle w:val="OCRStyle2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2D221A" w:rsidRDefault="002D221A">
                  <w:pPr>
                    <w:pStyle w:val="OCRStyle2"/>
                    <w:ind w:left="16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10" o:spid="_x0000_s1033" type="#_x0000_t202" style="position:absolute;left:0;text-align:left;margin-left:425.5pt;margin-top:668.4pt;width:97.2pt;height:38pt;z-index:6;mso-wrap-style:none;mso-position-horizontal-relative:page;mso-position-vertical-relative:page" stroked="f">
            <v:textbox style="mso-next-textbox:#_x0000_s31710" inset="0,0,0,0">
              <w:txbxContent>
                <w:p w:rsidR="002D221A" w:rsidRDefault="002D221A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2D221A" w:rsidRDefault="002D221A">
                  <w:pPr>
                    <w:pStyle w:val="OCRStyle2"/>
                    <w:ind w:left="34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11" o:spid="_x0000_s1034" type="#_x0000_t202" style="position:absolute;left:0;text-align:left;margin-left:97pt;margin-top:72.05pt;width:459.55pt;height:567.65pt;z-index:5;mso-wrap-style:none;mso-position-horizontal-relative:page;mso-position-vertical-relative:page" stroked="f">
            <v:textbox style="mso-next-textbox:#_x0000_s31711" inset="0,0,0,0">
              <w:txbxContent>
                <w:tbl>
                  <w:tblPr>
                    <w:tblW w:w="490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76"/>
                    <w:gridCol w:w="7278"/>
                  </w:tblGrid>
                  <w:tr w:rsidR="002D221A">
                    <w:trPr>
                      <w:jc w:val="right"/>
                    </w:trPr>
                    <w:tc>
                      <w:tcPr>
                        <w:tcW w:w="644" w:type="pct"/>
                      </w:tcPr>
                      <w:p w:rsidR="002D221A" w:rsidRPr="002D221A" w:rsidRDefault="002D2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356" w:type="pct"/>
                      </w:tcPr>
                      <w:p w:rsidR="002D221A" w:rsidRDefault="002D2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משני ילדיו הראשונים, בשל התקופות המתייחסות ליום הקובע, ייחשבו כהכנסה החייבת</w:t>
                        </w:r>
                      </w:p>
                      <w:p w:rsidR="002D221A" w:rsidRDefault="002D2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במס, ובלבד -</w:t>
                        </w:r>
                      </w:p>
                      <w:p w:rsidR="002D221A" w:rsidRDefault="002D2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(1&gt; שהכנסה כאמור לא תובא בחשבון לענין ניכוי כלשהו המחושב כשיעיד</w:t>
                        </w:r>
                      </w:p>
                      <w:p w:rsidR="002D221A" w:rsidRDefault="002D2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מההכנסה החייבת;</w:t>
                        </w:r>
                      </w:p>
                      <w:p w:rsidR="002D221A" w:rsidRDefault="002D2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שמי שסכום ההכנסה השולית שלו נמוך מסכום נקודות הקיצבה</w:t>
                        </w:r>
                      </w:p>
                      <w:p w:rsidR="002D221A" w:rsidRDefault="002D2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האמורות, יהא סכום המס שהוא חייב בו בשל נקודות הקיצבה שווה לסכום</w:t>
                        </w:r>
                      </w:p>
                      <w:p w:rsidR="002D221A" w:rsidRDefault="002D2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על הכנסתו השולית.</w:t>
                        </w:r>
                      </w:p>
                      <w:p w:rsidR="002D221A" w:rsidRDefault="002D2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המשלם או אחראי לתשלומה של הכנסת עבודה למי שזכאי לנקודות</w:t>
                        </w:r>
                      </w:p>
                      <w:p w:rsidR="002D221A" w:rsidRDefault="002D2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קיצבה שלפי סעיף קטן (א) רואים אותן כהכנסה, ינכה מהכנסת העבודה שהוא משלם</w:t>
                        </w:r>
                      </w:p>
                      <w:p w:rsidR="002D221A" w:rsidRDefault="002D2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המס החל על סכומי נקודות הקיצבה כאילו היו הכנסת עבודה שהוא משלם; הוראה זו</w:t>
                        </w:r>
                      </w:p>
                      <w:p w:rsidR="002D221A" w:rsidRDefault="002D2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 גם על המדינה.</w:t>
                        </w:r>
                      </w:p>
                      <w:p w:rsidR="002D221A" w:rsidRDefault="002D2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שזכאי לנקודות קיצבה שהל לגביהן סעיף קטן (א) ולא חלה לגביהן</w:t>
                        </w:r>
                      </w:p>
                      <w:p w:rsidR="002D221A" w:rsidRDefault="002D2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ניכוי במקור, ייווסף להכנסתו החייבת לשנת המס 1983, ואם יש לו תקופת שומה</w:t>
                        </w:r>
                      </w:p>
                      <w:p w:rsidR="002D221A" w:rsidRDefault="002D2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מיוחדת לשנת המס 1984 שהתחילה לפני 1 בינואר 1984 - להכנסתו החייבת לשנת</w:t>
                        </w:r>
                      </w:p>
                      <w:p w:rsidR="002D221A" w:rsidRDefault="002D2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1984, בנוסף לסכום נקודות הקיצבה שיש להוסיף לפי סעיף קטן (א), גם סכום</w:t>
                        </w:r>
                      </w:p>
                      <w:p w:rsidR="002D221A" w:rsidRDefault="002D2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התיאום של נקודות הקיצבה כלהלן: לגבי כל חודש שבשלו שולמו נקודות קיצבה -</w:t>
                        </w:r>
                      </w:p>
                      <w:p w:rsidR="002D221A" w:rsidRDefault="002D2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נקודות הקיצבה כשהוא מוכפל בשיעור עליית המדד מן המדד שפורסם באותו</w:t>
                        </w:r>
                      </w:p>
                      <w:p w:rsidR="002D221A" w:rsidRDefault="002D2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 עד המדד שפורסם לאחרונה לפני סוף שנת המס האמורה או לפני סוף תקופת השומה</w:t>
                        </w:r>
                      </w:p>
                      <w:p w:rsidR="002D221A" w:rsidRDefault="002D2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המיוחדת לשנת המס 1983 או 1984, לפי העניו.</w:t>
                        </w:r>
                      </w:p>
                      <w:p w:rsidR="002D221A" w:rsidRDefault="002D2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נישום שחל עליו סעיף קטן (א), ולא כלל בדו"ח שהגיש לפי סעיף 131</w:t>
                        </w:r>
                      </w:p>
                      <w:p w:rsidR="002D221A" w:rsidRDefault="002D2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 את נקודות הקיצבה שרואים אותן כהכנסה, רשאי פקיד השומה להוסיפן לדו"וז</w:t>
                        </w:r>
                      </w:p>
                      <w:p w:rsidR="002D221A" w:rsidRDefault="002D2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ויראו את הדו"ח כשומה עצמית גם לאחר ההוספה האמורה.</w:t>
                        </w:r>
                      </w:p>
                      <w:p w:rsidR="002D221A" w:rsidRDefault="002D2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לענין קביעת המקדמות של נישום שסעיף קטן (א) יחול לגביו בשנות המס</w:t>
                        </w:r>
                      </w:p>
                      <w:p w:rsidR="002D221A" w:rsidRDefault="002D2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1984 או 1985, ולא חלה לגבי סכומי נקודות הקיצבה שהוא זכאי להן חובת ניכוי במקור,</w:t>
                        </w:r>
                      </w:p>
                      <w:p w:rsidR="002D221A" w:rsidRDefault="002D2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יווסף לסכום המקדמות שהוא היה חייב בו -</w:t>
                        </w:r>
                      </w:p>
                      <w:p w:rsidR="002D221A" w:rsidRDefault="002D2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שנת המס 1984, למעט תקופה שסעיף קטן (ג) מתייחס אליה -</w:t>
                        </w:r>
                      </w:p>
                      <w:p w:rsidR="002D221A" w:rsidRDefault="002D2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השווה לסכום נקודות הקיצבה בשל כל אחד משני ילדים ראשונים,</w:t>
                        </w:r>
                      </w:p>
                      <w:p w:rsidR="002D221A" w:rsidRDefault="002D2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לחודש המתחיל באמצע תקופת השומה לשנת המס 1983, כפול ב-15 ;</w:t>
                        </w:r>
                      </w:p>
                      <w:p w:rsidR="002D221A" w:rsidRDefault="002D2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שנת המס 1985 - חלק יחסי מסכום השווה לסכום נקודות</w:t>
                        </w:r>
                      </w:p>
                      <w:p w:rsidR="002D221A" w:rsidRDefault="002D2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הקיצבה בשל כל אחד משני ילדים ראשונים, לחודש המתחיל באמצע תקופת</w:t>
                        </w:r>
                      </w:p>
                      <w:p w:rsidR="002D221A" w:rsidRDefault="002D2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לשנת המס 1984, כפול ב-15, כיחס מספר החדשים המתייחסים</w:t>
                        </w:r>
                      </w:p>
                      <w:p w:rsidR="002D221A" w:rsidRDefault="002D2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המס האמורה והכלולים בתקופה הקובעת ל-12.</w:t>
                        </w:r>
                      </w:p>
                      <w:p w:rsidR="002D221A" w:rsidRDefault="002D2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נציב מס הכנסה יפרסם ברשומות הודעה על הסכומים שיש להוסיף לסכום</w:t>
                        </w:r>
                      </w:p>
                      <w:p w:rsidR="002D221A" w:rsidRDefault="002D2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המקדמות כאמור בסעיף קטן (ה).</w:t>
                        </w:r>
                      </w:p>
                      <w:p w:rsidR="002D221A" w:rsidRDefault="002D22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שר האוצר ממונה על ביצוע חוק זה והוא רשאי להתקין תקנות לביצועו.</w:t>
                        </w:r>
                      </w:p>
                    </w:tc>
                  </w:tr>
                </w:tbl>
                <w:p w:rsidR="002D221A" w:rsidRDefault="002D221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54DE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DDF1E16-AE1F-44B6-B599-33CB476BD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54DE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D221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2008-04-07T01:39:00Z</dcterms:created>
  <dcterms:modified xsi:type="dcterms:W3CDTF">2008-04-07T01:39:00Z</dcterms:modified>
</cp:coreProperties>
</file>