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84C0C" w:rsidRDefault="00584C0C">
      <w:pPr>
        <w:rPr>
          <w:rtl/>
        </w:rPr>
      </w:pPr>
    </w:p>
    <w:p w:rsidR="00584C0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73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730" inset="0,0,0,0">
              <w:txbxContent>
                <w:p w:rsidR="001A5821" w:rsidRDefault="001A5821">
                  <w:r>
                    <w:rPr>
                      <w:rtl/>
                    </w:rPr>
                    <w:t>72                                          ספר החוקים 1108                 כ' באדר א' התשמ"ד 23.02.1984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31" o:spid="_x0000_s1026" type="#_x0000_t202" style="position:absolute;left:0;text-align:left;margin-left:88.1pt;margin-top:664pt;width:391.05pt;height:80.8pt;z-index:3;mso-wrap-style:none;mso-position-horizontal-relative:page;mso-position-vertical-relative:page" stroked="f">
            <v:textbox style="mso-next-textbox:#_x0000_s31731" inset="0,0,0,0">
              <w:txbxContent>
                <w:p w:rsidR="001A5821" w:rsidRDefault="001A5821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באדר א' התשמ"ד (14 בפברואר 1984); הצעת החוק ודברי הסבר פורסמו בה''ח</w:t>
                  </w:r>
                </w:p>
                <w:p w:rsidR="001A5821" w:rsidRDefault="001A5821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1599, התשמ''ג, עמ' 7.</w:t>
                  </w:r>
                </w:p>
                <w:p w:rsidR="001A5821" w:rsidRDefault="001A5821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1 ס"ח התשמ"א, עמ' .94</w:t>
                  </w:r>
                </w:p>
                <w:p w:rsidR="001A5821" w:rsidRDefault="001A5821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2 ס"ח התשמ"א, עמ' .208</w:t>
                  </w:r>
                </w:p>
                <w:p w:rsidR="001A5821" w:rsidRPr="00584C0C" w:rsidRDefault="001A5821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3 ק"ת התשל"ח, עמ' .1006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32" o:spid="_x0000_s1027" type="#_x0000_t202" style="position:absolute;left:0;text-align:left;margin-left:90.7pt;margin-top:120.25pt;width:469.25pt;height:539.55pt;z-index:2;mso-wrap-style:none;mso-position-horizontal-relative:page;mso-position-vertical-relative:page" stroked="f">
            <v:textbox style="mso-next-textbox:#_x0000_s31732" inset="0,0,0,0">
              <w:txbxContent>
                <w:tbl>
                  <w:tblPr>
                    <w:tblW w:w="50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0"/>
                    <w:gridCol w:w="1392"/>
                  </w:tblGrid>
                  <w:tr w:rsidR="001A5821" w:rsidRPr="00584C0C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1A5821" w:rsidRDefault="001A582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2 לחוק חוזה הביטוח, התשמ"א-1981 י (להלן - החוק העיקרי), בסעיף</w:t>
                        </w:r>
                      </w:p>
                      <w:p w:rsidR="001A5821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(ב), במקום "לפי סעיף 8 לחוק הפיקוח על עסקי ביטוח, התשי"א-1951" יבוא</w:t>
                        </w:r>
                      </w:p>
                      <w:p w:rsidR="001A5821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"לפי סעיף 16 לחוק הפיקוח על עסקי ביטוח, התשמ"א-1981 2, או כפי שהוגשו או</w:t>
                        </w:r>
                      </w:p>
                      <w:p w:rsidR="001A5821" w:rsidRPr="00584C0C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שהותרו, לפי הענין, לפי סעיף 40 לחוק האמור".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1A5821" w:rsidRPr="00584C0C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1A5821" w:rsidRPr="00584C0C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1A5821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28 לחוק העיקרי -</w:t>
                        </w:r>
                      </w:p>
                      <w:p w:rsidR="001A5821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"מיום מסירת התביעה" יבוא "מיום קרות מקרה</w:t>
                        </w:r>
                      </w:p>
                      <w:p w:rsidR="001A5821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הביטוח'/ במקום "3%" יבוא "4%" ובמקום "מהיום האמור" יבוא "מיום מסירת</w:t>
                        </w:r>
                      </w:p>
                      <w:p w:rsidR="001A5821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התביעה";</w:t>
                        </w:r>
                      </w:p>
                      <w:p w:rsidR="001A5821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יסומן (ג) ולפניו יבוא:</w:t>
                        </w:r>
                      </w:p>
                      <w:p w:rsidR="001A5821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חושבו תגמולי הביטוח, או חלקם, כערכם בתאריך שלאחר קרות</w:t>
                        </w:r>
                      </w:p>
                      <w:p w:rsidR="001A5821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מקרה הביטוח, יתווספו עליהם או על חלקם, לפי הענין, הפרשי הצמדה</w:t>
                        </w:r>
                      </w:p>
                      <w:p w:rsidR="001A5821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מאותו תאריך בלבד."</w:t>
                        </w:r>
                      </w:p>
                      <w:p w:rsidR="001A5821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(ג) יבוא:</w:t>
                        </w:r>
                      </w:p>
                      <w:p w:rsidR="001A5821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הוראת סעיף קטן (א) לא תחול על תגמולי ביטוח המשולמים במטבע</w:t>
                        </w:r>
                      </w:p>
                      <w:p w:rsidR="001A5821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או במטבע ישראלי המחושב לפי ערכו של מטבע חוץ; על תגמולי ביטוח</w:t>
                        </w:r>
                      </w:p>
                      <w:p w:rsidR="001A5821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תתווסף, מתום 30 ימים מיום מסירת התביעה, ריבית בשיעור שמשלם</w:t>
                        </w:r>
                      </w:p>
                      <w:p w:rsidR="001A5821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ישראל לתאגידים בנקאיים על כספי פקדונות, באותו מטבע, שהם</w:t>
                        </w:r>
                      </w:p>
                      <w:p w:rsidR="001A5821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מפקידים אצלו לתקופה של שלושה חדשים מכספי פקדונות תושב כמשמעותם</w:t>
                        </w:r>
                      </w:p>
                      <w:p w:rsidR="001A5821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בהיתר הפיקוח על המטבע, התשל"ח-1978 3;שילם בנק ישראל בתקופה</w:t>
                        </w:r>
                      </w:p>
                      <w:p w:rsidR="001A5821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שמתום 30 הימים האמורים עד ליום התשלום בפועל שיעורים שונים של</w:t>
                        </w:r>
                      </w:p>
                      <w:p w:rsidR="001A5821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כאמור, תחושב הריבית המשולמת כך שלגבי כל תקופה של שלושה</w:t>
                        </w:r>
                      </w:p>
                      <w:p w:rsidR="001A5821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יחול שיעור הריבית ששילם בנק ישראל כאמור ביום הראשון של</w:t>
                        </w:r>
                      </w:p>
                      <w:p w:rsidR="001A5821" w:rsidRPr="00584C0C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תקופה."</w:t>
                        </w:r>
                      </w:p>
                    </w:tc>
                    <w:tc>
                      <w:tcPr>
                        <w:tcW w:w="816" w:type="pct"/>
                      </w:tcPr>
                      <w:p w:rsidR="001A5821" w:rsidRPr="00584C0C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</w:tr>
                  <w:tr w:rsidR="001A5821" w:rsidRPr="00584C0C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1A5821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56 לחוק העיקרי -</w:t>
                        </w:r>
                      </w:p>
                      <w:p w:rsidR="001A5821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"סכום הביטוח ישתנה" יבוא "סכום הביטוח -</w:t>
                        </w:r>
                      </w:p>
                      <w:p w:rsidR="001A5821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סכום ביטוח הנקוב במטבע חוץ או במטבע ישראלי הצמוד למטבע חוץ -</w:t>
                        </w:r>
                      </w:p>
                      <w:p w:rsidR="001A5821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ישתנה" ;</w:t>
                        </w:r>
                      </w:p>
                      <w:p w:rsidR="001A5821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קטנים (ב) ו-(ג) יסומנו כסדרם (ג) ו-(ד), ולפניהם יבוא:</w:t>
                        </w:r>
                      </w:p>
                      <w:p w:rsidR="001A5821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לא ייקבע בחוזה סכום ביטוח נקוב במטבע חוץ או במטבע ישראלי</w:t>
                        </w:r>
                      </w:p>
                      <w:p w:rsidR="001A5821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הצמוד למטבע חוץ, אלא אם כן אותו מטבע כלול ברשימת מטבעות חוץ</w:t>
                        </w:r>
                      </w:p>
                      <w:p w:rsidR="001A5821" w:rsidRPr="00584C0C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המפקח על הביטוח לענין זה."</w:t>
                        </w:r>
                      </w:p>
                    </w:tc>
                    <w:tc>
                      <w:tcPr>
                        <w:tcW w:w="816" w:type="pct"/>
                      </w:tcPr>
                      <w:p w:rsidR="001A5821" w:rsidRPr="00584C0C" w:rsidRDefault="001A5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56</w:t>
                        </w:r>
                      </w:p>
                    </w:tc>
                  </w:tr>
                </w:tbl>
                <w:p w:rsidR="001A5821" w:rsidRDefault="001A582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733" o:spid="_x0000_s1028" type="#_x0000_t202" style="position:absolute;left:0;text-align:left;margin-left:179.8pt;margin-top:83.85pt;width:223.55pt;height:28.9pt;z-index:1;mso-wrap-style:none;mso-position-horizontal-relative:page;mso-position-vertical-relative:page" stroked="f">
            <v:textbox style="mso-next-textbox:#_x0000_s31733" inset="0,0,0,0">
              <w:txbxContent>
                <w:p w:rsidR="001A5821" w:rsidRPr="00584C0C" w:rsidRDefault="001A5821">
                  <w:pPr>
                    <w:pStyle w:val="OCRStyle1"/>
                    <w:ind w:left="158"/>
                  </w:pPr>
                  <w:r>
                    <w:rPr>
                      <w:sz w:val="22"/>
                      <w:szCs w:val="22"/>
                      <w:rtl/>
                    </w:rPr>
                    <w:t>חוק חוזה הביטוח (תיקון), התשמ"ד-1984 *</w:t>
                  </w:r>
                </w:p>
              </w:txbxContent>
            </v:textbox>
            <w10:wrap anchorx="page" anchory="page"/>
          </v:shape>
        </w:pict>
      </w:r>
    </w:p>
    <w:p w:rsidR="001A5821" w:rsidRDefault="001A5821">
      <w:pPr>
        <w:rPr>
          <w:rtl/>
        </w:rPr>
      </w:pPr>
      <w:r>
        <w:rPr>
          <w:rtl/>
        </w:rPr>
        <w:br w:type="page"/>
      </w:r>
    </w:p>
    <w:p w:rsidR="001A5821" w:rsidRDefault="00000000">
      <w:pPr>
        <w:rPr>
          <w:rtl/>
        </w:rPr>
      </w:pPr>
      <w:r>
        <w:pict>
          <v:shape id="_x0000_s31734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1734" inset="0,0,0,0">
              <w:txbxContent>
                <w:p w:rsidR="001A5821" w:rsidRDefault="001A5821">
                  <w:r>
                    <w:rPr>
                      <w:rtl/>
                    </w:rPr>
                    <w:t>73                                          ספר החוקים 1108                 כ' באדר א' התשמ"ד 23.02.1984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35" o:spid="_x0000_s1030" type="#_x0000_t202" style="position:absolute;left:0;text-align:left;margin-left:172.6pt;margin-top:394.95pt;width:78.4pt;height:30.5pt;z-index:8;mso-wrap-style:none;mso-position-horizontal-relative:page;mso-position-vertical-relative:page" stroked="f">
            <v:textbox style="mso-next-textbox:#_x0000_s31735" inset="0,0,0,0">
              <w:txbxContent>
                <w:p w:rsidR="001A5821" w:rsidRDefault="001A5821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1A5821" w:rsidRDefault="001A5821">
                  <w:pPr>
                    <w:pStyle w:val="OCRStyle2"/>
                    <w:ind w:left="18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36" o:spid="_x0000_s1031" type="#_x0000_t202" style="position:absolute;left:0;text-align:left;margin-left:294pt;margin-top:392.55pt;width:86.55pt;height:33.85pt;z-index:7;mso-wrap-style:none;mso-position-horizontal-relative:page;mso-position-vertical-relative:page" stroked="f">
            <v:textbox style="mso-next-textbox:#_x0000_s31736" inset="0,0,0,0">
              <w:txbxContent>
                <w:p w:rsidR="001A5821" w:rsidRDefault="001A5821">
                  <w:pPr>
                    <w:pStyle w:val="OCRStyle2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1A5821" w:rsidRDefault="001A5821">
                  <w:pPr>
                    <w:pStyle w:val="OCRStyle2"/>
                    <w:ind w:left="1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37" o:spid="_x0000_s1032" type="#_x0000_t202" style="position:absolute;left:0;text-align:left;margin-left:425.05pt;margin-top:420.5pt;width:89.1pt;height:31.5pt;z-index:6;mso-wrap-style:none;mso-position-horizontal-relative:page;mso-position-vertical-relative:page" stroked="f">
            <v:textbox style="mso-next-textbox:#_x0000_s31737" inset="0,0,0,0">
              <w:txbxContent>
                <w:p w:rsidR="001A5821" w:rsidRDefault="001A5821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1A5821" w:rsidRDefault="001A5821">
                  <w:pPr>
                    <w:pStyle w:val="OCRStyle2"/>
                    <w:ind w:left="3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38" o:spid="_x0000_s1033" type="#_x0000_t202" style="position:absolute;left:0;text-align:left;margin-left:82.7pt;margin-top:73.2pt;width:454.6pt;height:318.4pt;z-index:5;mso-wrap-style:none;mso-position-horizontal-relative:page;mso-position-vertical-relative:page" stroked="f">
            <v:textbox style="mso-next-textbox:#_x0000_s31738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5"/>
                    <w:gridCol w:w="7061"/>
                  </w:tblGrid>
                  <w:tr w:rsidR="001A5821" w:rsidRPr="001A5821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1A5821" w:rsidRPr="001A5821" w:rsidRDefault="001A58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59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1A5821" w:rsidRDefault="001A58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59 לחוק העיקרי -</w:t>
                        </w:r>
                      </w:p>
                      <w:p w:rsidR="001A5821" w:rsidRDefault="001A58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הסיפה המתחילה במלים "והם נושאים" - תימחק;</w:t>
                        </w:r>
                      </w:p>
                      <w:p w:rsidR="001A5821" w:rsidRDefault="001A58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1A5821" w:rsidRDefault="001A58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המבטחים ישאו בנטל החיוב בינם לבין עצמם לפי היחס שבין סכומי</w:t>
                        </w:r>
                      </w:p>
                      <w:p w:rsidR="001A5821" w:rsidRPr="001A5821" w:rsidRDefault="001A58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הביטוח."</w:t>
                        </w:r>
                      </w:p>
                    </w:tc>
                  </w:tr>
                  <w:tr w:rsidR="001A5821" w:rsidRPr="001A5821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1A5821" w:rsidRPr="001A5821" w:rsidRDefault="001A58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64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1A5821" w:rsidRDefault="001A58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64 לחוק העיקרי, במקום "59" יבוא "59 (א) עד (ג)" ובמקום "ו-61"</w:t>
                        </w:r>
                      </w:p>
                      <w:p w:rsidR="001A5821" w:rsidRPr="001A5821" w:rsidRDefault="001A58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"61 ו-62".</w:t>
                        </w:r>
                      </w:p>
                    </w:tc>
                  </w:tr>
                  <w:tr w:rsidR="001A5821" w:rsidRPr="001A5821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1A5821" w:rsidRPr="001A5821" w:rsidRDefault="001A58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67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1A5821" w:rsidRDefault="001A58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67 לחוק העיקרי, בסופו יבוא "ואין להתנות עליהן, למעט על הוראת סעיף</w:t>
                        </w:r>
                      </w:p>
                      <w:p w:rsidR="001A5821" w:rsidRPr="001A5821" w:rsidRDefault="001A58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 (ד), אלא לטובת המבוטח או הצד השלישי".</w:t>
                        </w:r>
                      </w:p>
                    </w:tc>
                  </w:tr>
                  <w:tr w:rsidR="001A5821" w:rsidRPr="001A5821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1A5821" w:rsidRPr="001A5821" w:rsidRDefault="001A58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72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1A5821" w:rsidRDefault="001A58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72 לחוק העיקרי, במקום סעיף קטן (א) יבוא:</w:t>
                        </w:r>
                      </w:p>
                      <w:p w:rsidR="001A5821" w:rsidRDefault="001A58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(1) הוראות חוק זה, למעט סעיף 62, לא יחולו על ביטוח משנה;</w:t>
                        </w:r>
                      </w:p>
                      <w:p w:rsidR="001A5821" w:rsidRDefault="001A58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חוק זה, למעט סעיפים 62 ו-69, לא יחולו על ביטוח ימי</w:t>
                        </w:r>
                      </w:p>
                      <w:p w:rsidR="001A5821" w:rsidRPr="001A5821" w:rsidRDefault="001A58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וביטוח אוירי."</w:t>
                        </w:r>
                      </w:p>
                    </w:tc>
                  </w:tr>
                  <w:tr w:rsidR="001A5821" w:rsidRPr="001A5821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1A5821" w:rsidRPr="001A5821" w:rsidRDefault="001A58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1A5821" w:rsidRPr="001A5821" w:rsidRDefault="001A58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תחילתו של סעיף 7 מיום תחילת החוק העיקרי.</w:t>
                        </w:r>
                      </w:p>
                    </w:tc>
                  </w:tr>
                </w:tbl>
                <w:p w:rsidR="001A5821" w:rsidRDefault="001A582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84C0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AD3FDFA-15FF-4044-B335-BBAF185B2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84C0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A582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2008-04-07T01:40:00Z</dcterms:created>
  <dcterms:modified xsi:type="dcterms:W3CDTF">2008-04-07T01:40:00Z</dcterms:modified>
</cp:coreProperties>
</file>