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1726" w:rsidRDefault="004A1726">
      <w:pPr>
        <w:rPr>
          <w:rtl/>
        </w:rPr>
      </w:pPr>
    </w:p>
    <w:p w:rsidR="004A17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46" inset="0,0,0,0">
              <w:txbxContent>
                <w:p w:rsidR="00447F34" w:rsidRDefault="00447F34">
                  <w:r>
                    <w:rPr>
                      <w:rtl/>
                    </w:rPr>
                    <w:t>86                                          ספר החוקים 1111                י"א באדר ב' התשמ"ד 15.03.1984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7" o:spid="_x0000_s1026" type="#_x0000_t202" style="position:absolute;left:0;text-align:left;margin-left:99.6pt;margin-top:679.5pt;width:385.1pt;height:61.8pt;z-index:3;mso-wrap-style:none;mso-position-horizontal-relative:page;mso-position-vertical-relative:page" stroked="f">
            <v:textbox style="mso-next-textbox:#_x0000_s31747" inset="0,0,0,0">
              <w:txbxContent>
                <w:p w:rsidR="00447F34" w:rsidRDefault="00447F3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ב' התשמ"ד (6 במרס 1984); הצעת החוק ודברי הסבר פורסמו בה''ח 1659,</w:t>
                  </w:r>
                </w:p>
                <w:p w:rsidR="00447F34" w:rsidRDefault="00447F3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התשמ"ד, עמ' 133.</w:t>
                  </w:r>
                </w:p>
                <w:p w:rsidR="00447F34" w:rsidRPr="004A1726" w:rsidRDefault="00447F34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ס''ח התשל"ג, עמ' 88: התש"ם,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48" o:spid="_x0000_s1027" type="#_x0000_t202" style="position:absolute;left:0;text-align:left;margin-left:91.3pt;margin-top:111.8pt;width:463.7pt;height:560.95pt;z-index:2;mso-wrap-style:none;mso-position-horizontal-relative:page;mso-position-vertical-relative:page" stroked="f">
            <v:textbox style="mso-next-textbox:#_x0000_s31748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1"/>
                    <w:gridCol w:w="1211"/>
                    <w:gridCol w:w="1231"/>
                  </w:tblGrid>
                  <w:tr w:rsidR="00447F34" w:rsidRPr="004A1726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447F34" w:rsidRDefault="00447F3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מקביל, התשל"ג-1973 1 (להלן - החוק העיקרי) -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"הכנסה", במקום "לפי חוק הביטוח" יבוא "ולגבי מי שאינו עובד -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הוא חייב בתשלום דמי ביטוח לאומי" ;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"הכנסה" יבוא: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עצמאי" - כמשמעותו בסעיף 1 לחוק הביטוח;</w:t>
                        </w:r>
                      </w:p>
                      <w:p w:rsidR="00447F34" w:rsidRPr="004A1726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 לאומי" - דמי ביטוח כלשהם לפי חוק הביטוח ;".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47F34" w:rsidRPr="004A1726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47F34" w:rsidRPr="004A1726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447F34" w:rsidRPr="004A1726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47F34" w:rsidRPr="004A1726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447F34">
                    <w:trPr>
                      <w:jc w:val="right"/>
                    </w:trPr>
                    <w:tc>
                      <w:tcPr>
                        <w:tcW w:w="3552" w:type="pct"/>
                      </w:tcPr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מעביד חייב לשלם מס מקביל בעד כל עובד מעובדיו שהוא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ושהמעביד חייב בתשלום דמי ביטוח לאומי בעדו, בשיעור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4.95% מהכנסת העובד.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עצמאי תושב ישראל, החייב בתשלום דמי ביטוח לאומי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עצמו, חייב לשלם בעד עצמו מס מקביל בשיעור של 4.95%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מהכנסתו.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תושב ישראל שמעבידו אינו חייב בתשלום דמי ביטוח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בעדו, אך העובד חייב בתשלומם בעד עצמו, חייב לשלם בעד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מס מקביל בשיעור של 4.95% מהכנסתו.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תושב ישראל מעל גיל 18, שאינו עובד ואינו עובד עצמאי,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והחייב בתשלום דמי ביטוח לאומי בעד עצמו, למעט מי שהמוסד ביטחו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בקשתו, חייב לשלם בעד עצמו מס מקביל בשיעור של 3.1%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או בשיעור מוקטן שייקבע בתקנות, באישור ועדת העבודה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הכנסת.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העבודה והרווחה רשאי, באישור ועדת העבודה והרווחה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לגבי עובד במשק בית מס מקביל מוקטן, לפי שי-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 ודרכי חישוב שייקבעו בתקנות, במקום שיעור המס האמור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בהוראות חוק זה כדי לגרוע מהתחייבות של מעביד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מס מקביל בעד עובדו לשעבר הזכאי לקיצבת פרישה מעבודה.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חוק הביטוח יחולו, בשינויים המחריבים, לענין מס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כאילו היה דמי ביטוח לאומי; שר העבודה והרווחה רשאי לקבוע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בדבר מס מקביל כדרך שהוא רשאי לקבוע לפי חוק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הוראות בדבר דמי ביטוח לאומי, ובלבד שחלק מההכנסה שיקבע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שיעורים מופחתים של מס מקביל לא יעלה על חלק מההכנסה</w:t>
                        </w:r>
                      </w:p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לענין שיעורים מופחתים של דמי ביטוח לאומי לפי סעיף 160א</w:t>
                        </w:r>
                      </w:p>
                      <w:p w:rsidR="00447F34" w:rsidRPr="004A1726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תשלום</w:t>
                        </w:r>
                      </w:p>
                      <w:p w:rsidR="00447F34" w:rsidRPr="004A1726" w:rsidRDefault="0044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47F34" w:rsidRDefault="00447F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47F34" w:rsidRDefault="00447F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49" o:spid="_x0000_s1028" type="#_x0000_t202" style="position:absolute;left:0;text-align:left;margin-left:164.75pt;margin-top:79.75pt;width:262.35pt;height:29.7pt;z-index:1;mso-wrap-style:none;mso-position-horizontal-relative:page;mso-position-vertical-relative:page" stroked="f">
            <v:textbox style="mso-next-textbox:#_x0000_s31749" inset="0,0,0,0">
              <w:txbxContent>
                <w:p w:rsidR="00447F34" w:rsidRPr="004A1726" w:rsidRDefault="00447F34">
                  <w:pPr>
                    <w:pStyle w:val="OCRStyle1"/>
                    <w:ind w:left="3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מקביל (תיקון מס' 6), התשמ"ד-1984 *</w:t>
                  </w:r>
                </w:p>
              </w:txbxContent>
            </v:textbox>
            <w10:wrap anchorx="page" anchory="page"/>
          </v:shape>
        </w:pict>
      </w:r>
    </w:p>
    <w:p w:rsidR="00062245" w:rsidRDefault="00062245">
      <w:pPr>
        <w:rPr>
          <w:rtl/>
        </w:rPr>
      </w:pPr>
      <w:r>
        <w:rPr>
          <w:rtl/>
        </w:rPr>
        <w:br w:type="page"/>
      </w:r>
    </w:p>
    <w:p w:rsidR="00062245" w:rsidRDefault="00000000">
      <w:pPr>
        <w:rPr>
          <w:rtl/>
        </w:rPr>
      </w:pPr>
      <w:r>
        <w:pict>
          <v:shape id="_x0000_s317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750" inset="0,0,0,0">
              <w:txbxContent>
                <w:p w:rsidR="00447F34" w:rsidRDefault="00447F34">
                  <w:r>
                    <w:rPr>
                      <w:rtl/>
                    </w:rPr>
                    <w:t>87                                          ספר החוקים 1111                י"א באדר ב' התשמ"ד 15.03.1984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1" o:spid="_x0000_s1030" type="#_x0000_t202" style="position:absolute;left:0;text-align:left;margin-left:365.55pt;margin-top:722.2pt;width:176.6pt;height:25.55pt;z-index:6;mso-wrap-style:none;mso-position-horizontal-relative:page;mso-position-vertical-relative:page" stroked="f">
            <v:textbox style="mso-next-textbox:#_x0000_s31751" inset="0,0,0,0">
              <w:txbxContent>
                <w:p w:rsidR="00447F34" w:rsidRDefault="00447F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752" o:spid="_x0000_s1031" type="#_x0000_t202" style="position:absolute;left:0;text-align:left;margin-left:86.8pt;margin-top:77.15pt;width:458.75pt;height:638.55pt;z-index:5;mso-wrap-style:none;mso-position-horizontal-relative:page;mso-position-vertical-relative:page" stroked="f">
            <v:textbox style="mso-next-textbox:#_x0000_s31752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5674"/>
                    <w:gridCol w:w="1361"/>
                  </w:tblGrid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 ו-2ב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447F34" w:rsidRPr="00062245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 לחוק העיקרי יבוא: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שר העבודה והרווחה רשאי לקבוע בתקנות הוראות מיוחדות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חובת תשלום מס מקביל לגבי תושב ישראל מעל גיל 18 שסעיף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2(א) עד (ד) לא חל לגביו, ואשר משתלמים בעדו דמי ביטוח לאומי,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שתקנות לגבי מי שסעיף 192 לחוק הביטוח חל לגביו, יותקנו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447F34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''הוראות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האמור בחוק זה אינו גורע מזכותה של קופת חולים לגבות מס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על פי תקנונה מחבר באותה קופת חולים שהוראות סעיפים 2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ו-2א אינן חלות לגביו."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447F34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 בידי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קופת חולים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447F34" w:rsidRPr="00062245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5 לחוק העיקרי יבוא: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תושב ישראל שאינו חבר בקופת חולים ואשר שילם בעד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מס מקביל לפי סעיף 2 או 2א, יחזיר לו המוסד את המס המקביל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ששילם, במועדים ולפי כללים ותנאים שיקבע שר העבודה והרווחה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והרווחה, בהתייעצות עם שר האוצר ובאישור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רשאי לקבוע כללים ותנאים בדבר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 מס מקביל לגבי תושב ישראל שאינו חבר בקופת חולים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הוראות סעיף 2(ב) עד (ד) או 2א חלות לגביו.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 רשאי לקבוע כללים להתחשבנות עם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קופות החולים בדבר סכומים שחולקו ביניהן לפי סעיף 6 ושיש להח-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זירם לפי סעיף קטן (א)."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 שאינו חבר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בקופת חולים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447F34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7 לחוק העיקרי, אחרי סעיף קטן (ב) יבוא: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שחייב בתשלום דמי ביטוח לאומי בעד עצמו או בעד אחר וכן מי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שמשתלמים בעדו דמי ביטוח לאומי, חייב למסור למעבידו או למוסד, לפי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דרישתם, כל נתון הנחוץ לענין חוק זה, לפי כללים שייקבעו בתקנות."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447F34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8 לחוק העיקרי בסופו יבוא: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זה יחולו בשינויים המחוייבים גם לגבי עובד עצמאי."</w:t>
                        </w:r>
                      </w:p>
                    </w:tc>
                  </w:tr>
                  <w:tr w:rsidR="00447F34" w:rsidRPr="0006224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447F34" w:rsidRPr="00062245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447F34" w:rsidRDefault="00447F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9 לחוק העיקרי -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"מי שלא שולם בעדו מס" ;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בשינויים המחוייבים גם על חבר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בקופת חולים החייב בתשלום מס מקביל בעד עצמו, זולת אם קיים פיגור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המס המקביל בעד תקופה העולה על 12 חדשים.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פיגר החייב בתשלום מס מקביל בעד עצמו, תקופה העולה על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חדשים, לא יהיה זכאי לשירות הניתן לחברי קופת חולים המשל-</w:t>
                        </w:r>
                      </w:p>
                      <w:p w:rsidR="00447F34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מס מקביל, אלא אם כן פרע את חובו בתשלום אחד לפני קבלת</w:t>
                        </w:r>
                      </w:p>
                      <w:p w:rsidR="00447F34" w:rsidRPr="00062245" w:rsidRDefault="00447F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האמור או בדרך שיקבע שר העבודה והרווחה בתקנות;</w:t>
                        </w:r>
                      </w:p>
                    </w:tc>
                  </w:tr>
                </w:tbl>
                <w:p w:rsidR="00447F34" w:rsidRDefault="00447F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47F34" w:rsidRDefault="00447F34">
      <w:pPr>
        <w:rPr>
          <w:rtl/>
        </w:rPr>
      </w:pPr>
      <w:r>
        <w:rPr>
          <w:rtl/>
        </w:rPr>
        <w:br w:type="page"/>
      </w:r>
    </w:p>
    <w:p w:rsidR="00447F34" w:rsidRDefault="00000000">
      <w:pPr>
        <w:rPr>
          <w:rtl/>
        </w:rPr>
      </w:pPr>
      <w:r>
        <w:pict>
          <v:shape id="_x0000_s3175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753" inset="0,0,0,0">
              <w:txbxContent>
                <w:p w:rsidR="00447F34" w:rsidRDefault="00447F34">
                  <w:r>
                    <w:rPr>
                      <w:rtl/>
                    </w:rPr>
                    <w:t>88                                          ספר החוקים 1111                י"א באדר ב' התשמ"ד 15.03.1984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4" o:spid="_x0000_s1033" type="#_x0000_t202" style="position:absolute;left:0;text-align:left;margin-left:116.3pt;margin-top:420.25pt;width:99pt;height:46.35pt;z-index:11;mso-wrap-style:none;mso-position-horizontal-relative:page;mso-position-vertical-relative:page" stroked="f">
            <v:textbox style="mso-next-textbox:#_x0000_s31754" inset="0,0,0,0">
              <w:txbxContent>
                <w:p w:rsidR="00447F34" w:rsidRDefault="00447F34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447F34" w:rsidRDefault="00447F34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5" o:spid="_x0000_s1034" type="#_x0000_t202" style="position:absolute;left:0;text-align:left;margin-left:248.4pt;margin-top:417.9pt;width:81.6pt;height:42pt;z-index:10;mso-wrap-style:none;mso-position-horizontal-relative:page;mso-position-vertical-relative:page" stroked="f">
            <v:textbox style="mso-next-textbox:#_x0000_s31755" inset="0,0,0,0">
              <w:txbxContent>
                <w:p w:rsidR="00447F34" w:rsidRDefault="00447F34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47F34" w:rsidRDefault="00447F34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6" o:spid="_x0000_s1035" type="#_x0000_t202" style="position:absolute;left:0;text-align:left;margin-left:369.55pt;margin-top:438.5pt;width:90.7pt;height:42pt;z-index:9;mso-wrap-style:none;mso-position-horizontal-relative:page;mso-position-vertical-relative:page" stroked="f">
            <v:textbox style="mso-next-textbox:#_x0000_s31756" inset="0,0,0,0">
              <w:txbxContent>
                <w:p w:rsidR="00447F34" w:rsidRDefault="00447F34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447F34" w:rsidRDefault="00447F34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57" o:spid="_x0000_s1036" type="#_x0000_t202" style="position:absolute;left:0;text-align:left;margin-left:86.6pt;margin-top:77.9pt;width:462.75pt;height:339.15pt;z-index:8;mso-wrap-style:none;mso-position-horizontal-relative:page;mso-position-vertical-relative:page" stroked="f">
            <v:textbox style="mso-next-textbox:#_x0000_s31757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138"/>
                  </w:tblGrid>
                  <w:tr w:rsidR="00447F3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184 לחוק הביטוח, נערך הסכם תשלומים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המוסד לבין מי שפיגר בתשלום מס מקביל כאמור בפסקה (1)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והתברר כי בתקופה של שלושה חדשים מיום עריכת ההסכם נזקק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חייב לשירות הניתן לחברי קופת חולים המשלמים מס מקביל,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לענין זכויותיו כאילו פיגר בתשלום המס תקופה העולה על 12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אלא אם כן פרע את יתרת חובו בתשלום אחד לפני קבלת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האמור או בדרך שיקבע שר העבודה והרווחה בתקנות."</w:t>
                        </w:r>
                      </w:p>
                    </w:tc>
                    <w:tc>
                      <w:tcPr>
                        <w:tcW w:w="676" w:type="pct"/>
                      </w:tcPr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7F34" w:rsidRPr="00447F3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14 (ג) לחוק העיקרי, במקום "ונציגי מעבידים" יבוא "נציגי מעבידים",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"יציגים" יבוא "ונציגי עובדים עצמאיים שיתמנו לאחר התייעצות בארגונים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השר מייצגים עובדים עצמאיים".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447F34" w:rsidRPr="00447F34" w:rsidRDefault="00447F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447F34" w:rsidRPr="00447F3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447F34" w:rsidRP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תחילתו של חוק זה ביום כ"ח באדר ב' התשמ"ד (1 באפריל 1984).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447F34" w:rsidRPr="00447F34" w:rsidRDefault="00447F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447F34" w:rsidRPr="00447F3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447F34" w:rsidRDefault="00447F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לענין סעיף 9(ב) ו-(ג) לחוק העיקרי לא יובא בחשבון פיגור בתשלום מס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בעד תקופה שקדמה ליום ה' בתשרי התשמ"ה (1 באוקטובר 1984).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אין בהן כדי לפטור חבר בקופת חולים החייב לשלם מס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בעד עצמו מחובת תשלום המס בעד תקופה שקדמה ליום תחילתו של חוק זה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בהן כדי לגרוע מזכותה של קופת חולים לגבות חוב מס מקביל בעד תקופה כאמור.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 רשאי לקבוע כללים ודרכים לחישוב הסכומים שיועברו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לקופות החולים בשל גביית סכומי מס מקביל ממי שחייבים לשלמו בעד עצמם ואופן</w:t>
                        </w:r>
                      </w:p>
                      <w:p w:rsid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חלוקתם של סכומים אלה בין קופות החולים בשנת הכספים 1984; כללים כאמור יחולו</w:t>
                        </w:r>
                      </w:p>
                      <w:p w:rsidR="00447F34" w:rsidRPr="00447F34" w:rsidRDefault="00447F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6(א) לחוק העיקרי ובכללים שנקבעו לפיו.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447F34" w:rsidRPr="00447F34" w:rsidRDefault="00447F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447F34" w:rsidRDefault="00447F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17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A9EEF1-707A-4A52-9FCE-34EBCF5D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172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6224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47F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2008-04-07T01:41:00Z</dcterms:created>
  <dcterms:modified xsi:type="dcterms:W3CDTF">2008-04-07T01:41:00Z</dcterms:modified>
</cp:coreProperties>
</file>