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7E7A" w:rsidRDefault="00B47E7A">
      <w:pPr>
        <w:rPr>
          <w:rtl/>
        </w:rPr>
      </w:pPr>
    </w:p>
    <w:p w:rsidR="00B47E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9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911" inset="0,0,0,0">
              <w:txbxContent>
                <w:p w:rsidR="00B143C8" w:rsidRDefault="00B143C8">
                  <w:r>
                    <w:rPr>
                      <w:rtl/>
                    </w:rPr>
                    <w:t>196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12" o:spid="_x0000_s1026" type="#_x0000_t202" style="position:absolute;left:0;text-align:left;margin-left:89.55pt;margin-top:679.15pt;width:383.15pt;height:67.3pt;z-index:3;mso-position-horizontal-relative:page;mso-position-vertical-relative:page" stroked="f">
            <v:textbox style="mso-next-textbox:#_x0000_s31912" inset="0,0,0,0">
              <w:txbxContent>
                <w:p w:rsidR="00B143C8" w:rsidRDefault="00B143C8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תש"ט (5 באוגוסט 1959); הצעת החוק ודברי הסבר נתפרסמו בה"ח 369, תשייט, עמ' 128.</w:t>
                  </w:r>
                </w:p>
                <w:p w:rsidR="00B143C8" w:rsidRDefault="00B143C8">
                  <w:pPr>
                    <w:pStyle w:val="OCRStyle1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1936, תוס' 1 מס' 589, עמ' 153.</w:t>
                  </w:r>
                </w:p>
                <w:p w:rsidR="00B143C8" w:rsidRPr="00B47E7A" w:rsidRDefault="00B143C8">
                  <w:pPr>
                    <w:pStyle w:val="OCRStyle1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251  , תשי"ח, עמ'  112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13" o:spid="_x0000_s1027" type="#_x0000_t202" style="position:absolute;left:0;text-align:left;margin-left:91.35pt;margin-top:104.95pt;width:472.05pt;height:569.85pt;z-index:2;mso-position-horizontal-relative:page;mso-position-vertical-relative:page" stroked="f">
            <v:textbox style="mso-next-textbox:#_x0000_s3191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408"/>
                  </w:tblGrid>
                  <w:tr w:rsidR="00B143C8" w:rsidRPr="00B47E7A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B143C8" w:rsidRDefault="00B143C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---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"בני-בית" - בן - זוג, צאצא, אח או אחות/ הורה או הורה הורה' והכל - אם היו סמוכים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שולחן המחזיק?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"תכנון אזורי" - תכנון חקלאי אזורי שנקבע על ידי מינהל התכנון ואושר על ידי שר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החקלאות:</w:t>
                        </w:r>
                      </w:p>
                      <w:p w:rsidR="00B143C8" w:rsidRPr="00B47E7A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"תכנון ערים" - תכנון בהתאם להוראות פקודת בנין ערים, 1936   1.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143C8" w:rsidRPr="00B47E7A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B143C8" w:rsidRPr="00B47E7A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B143C8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הוראות חוק זה חלות על מי שהחזיק ועיבד, בעצמו או על ידי בני-ביתו, במשך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שאינה פחותה מעשר שנים ושנסתיימה כיום ט"ז בניסן תשי"ח (6 באפריל 0958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היום הקובע), מקרקעין שביום הקובע היו של המדינה או של רשות הפיתוח,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לא היו רשומים בספרי האחוזה על שמם או לא היו רשומים כלל, ואילולא הוראות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ההתיישנות, תשי"ח-1958 2, היה זכאי ביום הקובע לירשם כבעל המקרקעין בספרי</w:t>
                        </w:r>
                      </w:p>
                      <w:p w:rsidR="00B143C8" w:rsidRPr="00B47E7A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האחוזה (להלן - המחזיק).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143C8" w:rsidRPr="00B47E7A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</w:tc>
                  </w:tr>
                  <w:tr w:rsidR="00B143C8" w:rsidRPr="00B47E7A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B143C8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לענין סעיף 2 אין נפקא מינה אם ההחזקה והעיבוד היו במשך כל התקופה על ידי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או בני-ביתו או אם תחילת ההחזקה והעיבוד היו על ידי מורישיו של המחזיק והמשך</w:t>
                        </w:r>
                      </w:p>
                      <w:p w:rsidR="00B143C8" w:rsidRPr="00B47E7A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והעיבוד על ידי המחזיק או בני-ביתו,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143C8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חזקה ועיבוד על</w:t>
                        </w:r>
                      </w:p>
                      <w:p w:rsidR="00B143C8" w:rsidRPr="00B47E7A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 מוריש ויורש</w:t>
                        </w:r>
                      </w:p>
                    </w:tc>
                  </w:tr>
                  <w:tr w:rsidR="00B143C8" w:rsidRPr="00B47E7A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B143C8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היה בדעת המדינה או רשות הפיתוח לטלק את המחזיק מהמקרקעין, תמסור לו הודעה</w:t>
                        </w:r>
                      </w:p>
                      <w:p w:rsidR="00B143C8" w:rsidRPr="00B47E7A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שתהא ערוכה לפי הנוסח שבתוספת הראשונה.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143C8" w:rsidRPr="00B47E7A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סילוק</w:t>
                        </w:r>
                      </w:p>
                    </w:tc>
                  </w:tr>
                  <w:tr w:rsidR="00B143C8" w:rsidRPr="00B47E7A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B143C8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היו המקרקעין משמשים למחזיק ביום הקובע מקור עיקרי למחייתו ולמחיית בני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ביתו, ואין לו מקרקעין אחרים כדי מחייתם, רשאי הוא לבקש שיוחכרו לו מקרקעין כדי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מחייתו ומחיית בני-ביתו? נמסרה לו הודעה כאמור בסעיף 4 יגיש בקשתו תוך שלושים יום</w:t>
                        </w:r>
                      </w:p>
                      <w:p w:rsidR="00B143C8" w:rsidRPr="00B47E7A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מסירת ההודעה.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143C8" w:rsidRPr="00B47E7A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חכירה</w:t>
                        </w:r>
                      </w:p>
                    </w:tc>
                  </w:tr>
                  <w:tr w:rsidR="00B143C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0" w:type="pct"/>
                      </w:tcPr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43C8" w:rsidRPr="00B47E7A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B143C8" w:rsidRPr="00B47E7A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הבקשה תוגש לרשות מוסמכת שתתמנה, בצו, על ידי שר החקלאות לענין חוק זה.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143C8" w:rsidRPr="00B47E7A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מוסמכת</w:t>
                        </w:r>
                      </w:p>
                    </w:tc>
                  </w:tr>
                  <w:tr w:rsidR="00B143C8" w:rsidRPr="00B47E7A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B143C8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נמסרה הודעה כאמור בסעיף 4 והוגשה בקשה כאמור בסעיף 5 וראתה הרשות המוס-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מכת שהמקרקעין שימשו למחזיק ביום הקובע מקור עיקרי למחייתו ולמחיית בני-ביתו,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ושאין לו מקרקעין אחרים כדי מחייתם, ושהוסיף להחזיק ולעבד את המקרקעין גם לאחר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 ועודנו מחזיק בהם ומעבד אותם, תקבע את מקומם, שטחם וסוגם של מקרקעין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להחכירם למחזיק, את דמי החכירה, תקופתה ותנאיה, ומקרקעין אלה יוחכרו למחזיק</w:t>
                        </w:r>
                      </w:p>
                      <w:p w:rsidR="00B143C8" w:rsidRPr="00B47E7A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ויועמדו לרשותו.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143C8" w:rsidRPr="00B47E7A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החכרת מקרקעין</w:t>
                        </w:r>
                      </w:p>
                    </w:tc>
                  </w:tr>
                  <w:tr w:rsidR="00B143C8" w:rsidRPr="00B47E7A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B143C8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בקביעה לפי סעיף 7 תנהג הרשות המוסמכת בהתאם לכללים שיהיו נהוגים אותה שעה</w:t>
                        </w:r>
                      </w:p>
                      <w:p w:rsidR="00B143C8" w:rsidRPr="00B47E7A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כתכנון האזורי ובתכנון ערים, ובכפוף לאמור בסעיפים .12-9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143C8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שמירה על כללי</w:t>
                        </w:r>
                      </w:p>
                      <w:p w:rsidR="00B143C8" w:rsidRPr="00B47E7A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התכנון</w:t>
                        </w:r>
                      </w:p>
                    </w:tc>
                  </w:tr>
                  <w:tr w:rsidR="00B143C8" w:rsidRPr="00B47E7A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B143C8" w:rsidRPr="00B47E7A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תקופת החכירה לא תפחת מארבעים ותשע שנים,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143C8" w:rsidRPr="00B47E7A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החכירה</w:t>
                        </w:r>
                      </w:p>
                    </w:tc>
                  </w:tr>
                  <w:tr w:rsidR="00B143C8" w:rsidRPr="00B47E7A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B143C8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המקרקעין המוחכרים יהיו אותם מקרקעין שהחזיק בהם המחזיק או חלק מהם או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אחרים, והשטח המוחכר לא יקטן משטח העשוי לשמש מקור הכנסה כדי מחייתו</w:t>
                        </w:r>
                      </w:p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ומחיית בני-ביתו של המחזיק, ובלבד שלא יעלה על שטח העשוי לשמש מקור הכנסה כשיעור</w:t>
                        </w:r>
                      </w:p>
                      <w:p w:rsidR="00B143C8" w:rsidRPr="00B47E7A" w:rsidRDefault="00B143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מן השטח שהחזיק בו המחזיק ביום הקובע.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B143C8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גודל השטת</w:t>
                        </w:r>
                      </w:p>
                      <w:p w:rsidR="00B143C8" w:rsidRPr="00B47E7A" w:rsidRDefault="00B143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המוחכר</w:t>
                        </w:r>
                      </w:p>
                    </w:tc>
                  </w:tr>
                  <w:tr w:rsidR="00B143C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0" w:type="pct"/>
                      </w:tcPr>
                      <w:p w:rsidR="00B143C8" w:rsidRDefault="00B143C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43C8" w:rsidRDefault="00B143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914" o:spid="_x0000_s1028" type="#_x0000_t202" style="position:absolute;left:0;text-align:left;margin-left:149.35pt;margin-top:77.25pt;width:295.6pt;height:25.15pt;z-index:1;mso-position-horizontal-relative:page;mso-position-vertical-relative:page" stroked="f">
            <v:textbox style="mso-next-textbox:#_x0000_s31914" inset="0,0,0,0">
              <w:txbxContent>
                <w:p w:rsidR="00B143C8" w:rsidRPr="00B47E7A" w:rsidRDefault="00B143C8">
                  <w:pPr>
                    <w:pStyle w:val="OCRStyle1"/>
                    <w:ind w:left="32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החכרת מקרקעין (הוראות שעה), תשי"ט-1959 *</w:t>
                  </w:r>
                </w:p>
              </w:txbxContent>
            </v:textbox>
            <w10:wrap anchorx="page" anchory="page"/>
          </v:shape>
        </w:pict>
      </w:r>
    </w:p>
    <w:p w:rsidR="00D215A5" w:rsidRDefault="00D215A5">
      <w:pPr>
        <w:rPr>
          <w:rtl/>
        </w:rPr>
      </w:pPr>
      <w:r>
        <w:rPr>
          <w:rtl/>
        </w:rPr>
        <w:br w:type="page"/>
      </w:r>
    </w:p>
    <w:p w:rsidR="00D215A5" w:rsidRDefault="00000000">
      <w:pPr>
        <w:rPr>
          <w:rtl/>
        </w:rPr>
      </w:pPr>
      <w:r>
        <w:pict>
          <v:shape id="_x0000_s3191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915" inset="0,0,0,0">
              <w:txbxContent>
                <w:p w:rsidR="00B143C8" w:rsidRDefault="00B143C8">
                  <w:r>
                    <w:rPr>
                      <w:rtl/>
                    </w:rPr>
                    <w:t>197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16" o:spid="_x0000_s1030" type="#_x0000_t202" style="position:absolute;left:0;text-align:left;margin-left:368.7pt;margin-top:695.3pt;width:172.05pt;height:43.35pt;z-index:6;mso-position-horizontal-relative:page;mso-position-vertical-relative:page" stroked="f">
            <v:textbox style="mso-next-textbox:#_x0000_s31916" inset="0,0,0,0">
              <w:txbxContent>
                <w:p w:rsidR="00B143C8" w:rsidRPr="00D215A5" w:rsidRDefault="00B143C8">
                  <w:pPr>
                    <w:pStyle w:val="OCRStyle2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חוקי א"י, כרך א', פרק כ''א,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17" o:spid="_x0000_s1031" type="#_x0000_t202" style="position:absolute;left:0;text-align:left;margin-left:83.4pt;margin-top:1in;width:457.4pt;height:619.15pt;z-index:5;mso-position-horizontal-relative:page;mso-position-vertical-relative:page" stroked="f">
            <v:textbox style="mso-next-textbox:#_x0000_s3191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059"/>
                  </w:tblGrid>
                  <w:tr w:rsidR="00B143C8" w:rsidRPr="00D215A5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השטח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המוחכר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לא היתה האפשרות, לדעת הרשות המוסמכת' להחכיר למחזיק את המקרקעין שהחזיק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יוחכרו לו מקרקעין במקום שהוא הקרוב ביותר למקום מגוריו של המחזיק ושבו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למדינה או לרשות הפיתוח מקרקעין אשר לדעת הרשות המוסמכת יש אפשרות להחכירם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למחזיק בהתאם לתכנון האזורי ולתכנון ערים שיהיו נהוגים אותה שעה.</w:t>
                        </w:r>
                      </w:p>
                    </w:tc>
                  </w:tr>
                  <w:tr w:rsidR="00B143C8" w:rsidRPr="00D215A5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לבית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המגורים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היו המקרקעין שהרשות המוסמכת קבעה לפי סעיף 11 מרוחקים ממקום מגוריו של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יותר מאשר היו מרוחקים המקרקעין שהחזיק בהם ביום הקובע, יוחכר למחזיק,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בישוב הקרוב ביותר למקום הימצאם של המקרקעין המוחכרים או בסמוך לאותו ישוב/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שטח מספיק להקמת בית מגורים אף אם על ידי החכרת שטח נוסף זה יעלה כלל השטח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המוחכר על השטח שניתן לקבוע לפי סעיף 10.</w:t>
                        </w:r>
                      </w:p>
                    </w:tc>
                  </w:tr>
                  <w:tr w:rsidR="00B143C8" w:rsidRPr="00D215A5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המחזיק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לטעון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לפני החלטת הרשות המוסמכת תינתן למחזיק אפשרות לטעון את טענותיו ולהביא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ראיותיו, זולת אם בדעת הרשות המוסמכת להיענות לבקשה.</w:t>
                        </w:r>
                      </w:p>
                    </w:tc>
                  </w:tr>
                  <w:tr w:rsidR="00B143C8" w:rsidRPr="00D215A5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זמן להחלטה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גבקשת החכירה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הרשות המוסמכת תמסור את החלטתה למחזיק וליועץ המשפטי לממשלה תוך ששה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הגשת בקשת החכירה: שר החקלאות רשאי להאריך תקופה זו ויודיע על כך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למחזיק וליועץ המשפטי לממשלה.</w:t>
                        </w:r>
                      </w:p>
                    </w:tc>
                  </w:tr>
                  <w:tr w:rsidR="00B143C8" w:rsidRPr="00D215A5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43C8" w:rsidRPr="00D215A5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ועדת ערר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המשפטים ימנה לענין חוק זה ועדת ערר של שלושה שאחד מהם לפחות, והוא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ראש, יהיה שופט, ויתרם לא יהיו עובדי המדינה: הודעה על מינוי ועדת הערר ועל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מענה תפורסם ברשומות.</w:t>
                        </w:r>
                      </w:p>
                    </w:tc>
                  </w:tr>
                  <w:tr w:rsidR="00B143C8" w:rsidRPr="00D215A5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43C8" w:rsidRPr="00D215A5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להגשת ערר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היועץ המשפטי לממשלה או בא כוחו והמחזיק רשאי לערור על החלטת הרשות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לפני ועדת הערר תוך ששים יום מיום מסירת ההחלטה.</w:t>
                        </w:r>
                      </w:p>
                    </w:tc>
                  </w:tr>
                  <w:tr w:rsidR="00B143C8" w:rsidRPr="00D215A5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43C8" w:rsidRPr="00D215A5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חקירה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לרשות המוסמכת ולועדת הערר יהיו כל הסמכויות, שאפשר להעניקן לועדת חקירה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 לפקודת ועדות החקירה.  3.</w:t>
                        </w:r>
                      </w:p>
                    </w:tc>
                  </w:tr>
                  <w:tr w:rsidR="00B143C8" w:rsidRPr="00D215A5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סמכותה של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הערר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ועדת הערר רשאית לאשר, לשנות או לבטל את החלטתה של הרשות המוסמכת,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היא קשורה בממצאיה ובשיקול דעתה של הרשות המוסמכת.</w:t>
                        </w:r>
                      </w:p>
                    </w:tc>
                  </w:tr>
                  <w:tr w:rsidR="00B143C8" w:rsidRPr="00D215A5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מוקדמת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הדיון בערך-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ועדת ערר לא תדון בערר אלא אם ניתנה למחזיק או לבא כוחו וליועץ המשפטי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לבא כוחו הודעה מוקדמת, תוך זמן סביר, על מועד ומקום הדיון.</w:t>
                        </w:r>
                      </w:p>
                    </w:tc>
                  </w:tr>
                  <w:tr w:rsidR="00B143C8" w:rsidRPr="00D215A5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43C8" w:rsidRPr="00D215A5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43C8" w:rsidRPr="00D215A5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שר המשפטים יקבע בתקנות את סדרי הגשת הערר וסדרי הדין בועדת הערר.</w:t>
                        </w:r>
                      </w:p>
                    </w:tc>
                  </w:tr>
                  <w:tr w:rsidR="00B143C8" w:rsidRPr="00D215A5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לסילוק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המחזיק מן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המקרקעין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B143C8" w:rsidRDefault="00B143C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לא יסולק המחזיק מהמקרקעין שהוא מחזיק בהם, אלא לאחר שנמסרה לו הודעה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 ולאחר שנתקיים אחד מאלה: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הגיש בקשה כאמור בסעיף 5 - לאחר שעברו תשעים יום מיום שנמ-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סרה לו ההודעה;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הגיש בקשה כאמור בסעיף 5 והרשות המוסמכת דחתה את הבקשה ולא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ערר - לאחר שעברו תשעים יום מיום מסירת החלטת הרשות המוסמכת;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הוגש ערר ובקשת החכירה נדחתה על ידי ועדת הערר - לאחר תשעים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מסירת החלטת ועדת הערר;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קבעה הרשות המוסמכת את המקרקעין שיש להחכיר למחזיק ולא הוגש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- לאחר שהועמדו לרשות המחזיק המקרקעין שהרשות המוסמכת קבעה;</w:t>
                        </w:r>
                      </w:p>
                      <w:p w:rsidR="00B143C8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הוגש ערר וועדת הערר אישרה או קבעה את המקרקעין שיש להחכיר</w:t>
                        </w:r>
                      </w:p>
                      <w:p w:rsidR="00B143C8" w:rsidRPr="00D215A5" w:rsidRDefault="00B143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למחזיק - לאחר שהועמדו לרשות המחזיק המקרקעין שועדת הערר קבעה.</w:t>
                        </w:r>
                      </w:p>
                    </w:tc>
                  </w:tr>
                </w:tbl>
                <w:p w:rsidR="00B143C8" w:rsidRDefault="00B143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143C8" w:rsidRDefault="00B143C8">
      <w:pPr>
        <w:rPr>
          <w:rtl/>
        </w:rPr>
      </w:pPr>
      <w:r>
        <w:rPr>
          <w:rtl/>
        </w:rPr>
        <w:br w:type="page"/>
      </w:r>
    </w:p>
    <w:p w:rsidR="00B143C8" w:rsidRDefault="00000000">
      <w:pPr>
        <w:rPr>
          <w:rtl/>
        </w:rPr>
      </w:pPr>
      <w:r>
        <w:pict>
          <v:shape id="_x0000_s31918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1918" inset="0,0,0,0">
              <w:txbxContent>
                <w:p w:rsidR="00B143C8" w:rsidRDefault="00B143C8">
                  <w:r>
                    <w:rPr>
                      <w:rtl/>
                    </w:rPr>
                    <w:t>198                                          ספר החוקים 290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19" o:spid="_x0000_s1033" type="#_x0000_t202" style="position:absolute;left:0;text-align:left;margin-left:111.85pt;margin-top:690.9pt;width:381.35pt;height:47.3pt;z-index:13;mso-position-horizontal-relative:page;mso-position-vertical-relative:page" stroked="f">
            <v:textbox style="mso-next-textbox:#_x0000_s31919" inset="0,0,0,0">
              <w:txbxContent>
                <w:p w:rsidR="00B143C8" w:rsidRPr="00B143C8" w:rsidRDefault="00B143C8">
                  <w:pPr>
                    <w:pStyle w:val="OCRStyle3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ס''ח 17,   תשי"ט   עמ' 136; כ''ח 57, תש"י, עמ'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20" o:spid="_x0000_s1034" type="#_x0000_t202" style="position:absolute;left:0;text-align:left;margin-left:394.4pt;margin-top:655.65pt;width:92.05pt;height:32.65pt;z-index:12;mso-position-horizontal-relative:page;mso-position-vertical-relative:page" stroked="f">
            <v:textbox style="mso-next-textbox:#_x0000_s31920" inset="0,0,0,0">
              <w:txbxContent>
                <w:p w:rsidR="00B143C8" w:rsidRDefault="00B143C8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143C8" w:rsidRDefault="00B143C8">
                  <w:pPr>
                    <w:pStyle w:val="OCRStyle3"/>
                    <w:ind w:left="407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21" o:spid="_x0000_s1035" type="#_x0000_t202" style="position:absolute;left:0;text-align:left;margin-left:238.55pt;margin-top:625.55pt;width:101.55pt;height:35.25pt;z-index:11;mso-position-horizontal-relative:page;mso-position-vertical-relative:page" stroked="f">
            <v:textbox style="mso-next-textbox:#_x0000_s31921" inset="0,0,0,0">
              <w:txbxContent>
                <w:p w:rsidR="00B143C8" w:rsidRDefault="00B143C8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143C8" w:rsidRDefault="00B143C8">
                  <w:pPr>
                    <w:pStyle w:val="OCRStyle3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22" o:spid="_x0000_s1036" type="#_x0000_t202" style="position:absolute;left:0;text-align:left;margin-left:127.5pt;margin-top:624.75pt;width:74.05pt;height:35.25pt;z-index:10;mso-position-horizontal-relative:page;mso-position-vertical-relative:page" stroked="f">
            <v:textbox style="mso-next-textbox:#_x0000_s31922" inset="0,0,0,0">
              <w:txbxContent>
                <w:p w:rsidR="00B143C8" w:rsidRDefault="00B143C8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B143C8" w:rsidRDefault="00B143C8">
                  <w:pPr>
                    <w:pStyle w:val="OCRStyle3"/>
                    <w:ind w:left="101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23" o:spid="_x0000_s1037" type="#_x0000_t202" style="position:absolute;left:0;text-align:left;margin-left:93.05pt;margin-top:336.3pt;width:415pt;height:287.5pt;z-index:9;mso-position-horizontal-relative:page;mso-position-vertical-relative:page" stroked="f">
            <v:textbox style="mso-next-textbox:#_x0000_s31923" inset="0,0,0,0">
              <w:txbxContent>
                <w:p w:rsidR="00B143C8" w:rsidRDefault="00B143C8">
                  <w:pPr>
                    <w:pStyle w:val="OCRStyle3"/>
                    <w:ind w:left="324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ראשונה</w:t>
                  </w:r>
                </w:p>
                <w:p w:rsidR="00B143C8" w:rsidRDefault="00B143C8">
                  <w:pPr>
                    <w:pStyle w:val="OCRStyle3"/>
                    <w:ind w:left="3611"/>
                    <w:rPr>
                      <w:rtl/>
                    </w:rPr>
                  </w:pPr>
                  <w:r>
                    <w:rPr>
                      <w:rtl/>
                    </w:rPr>
                    <w:t>(סעיף 4).</w:t>
                  </w:r>
                </w:p>
                <w:p w:rsidR="00B143C8" w:rsidRDefault="00B143C8">
                  <w:pPr>
                    <w:pStyle w:val="OCRStyle3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אנו מודיעים לך בזה' כי עליך לסלק את ידך מהמקרקעין (תיאור המקרקעין) שהמה</w:t>
                  </w:r>
                </w:p>
                <w:p w:rsidR="00B143C8" w:rsidRDefault="00B143C8">
                  <w:pPr>
                    <w:pStyle w:val="OCRStyle3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של המדינה (רשות הפיתוח) ושאתה מחזיק בהם כיום, תוך שלושה חדשים מתאריך מסירת</w:t>
                  </w:r>
                </w:p>
                <w:p w:rsidR="00B143C8" w:rsidRDefault="00B143C8">
                  <w:pPr>
                    <w:pStyle w:val="OCRStyle3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הודעה זו.</w:t>
                  </w:r>
                </w:p>
                <w:p w:rsidR="00B143C8" w:rsidRDefault="00B143C8">
                  <w:pPr>
                    <w:pStyle w:val="OCRStyle3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אם החזקת ועיבדת' בעצמך או על ידי בני-ביתך, מקרקעין אלה במשך תקופה שאינה</w:t>
                  </w:r>
                </w:p>
                <w:p w:rsidR="00B143C8" w:rsidRDefault="00B143C8">
                  <w:pPr>
                    <w:pStyle w:val="OCRStyle3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פחותה מעשר שנים ושנסתיימה ביום ט"ז בניסן תשי"ח (6 באפריל 1958) ,והוספת להחזיק</w:t>
                  </w:r>
                </w:p>
                <w:p w:rsidR="00B143C8" w:rsidRDefault="00B143C8">
                  <w:pPr>
                    <w:pStyle w:val="OCRStyle3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ולעבד את המקרקעין גם לאחר יום זה ועדיין אתה מחזיק בהם ומעבד אותם,</w:t>
                  </w:r>
                </w:p>
                <w:p w:rsidR="00B143C8" w:rsidRDefault="00B143C8">
                  <w:pPr>
                    <w:pStyle w:val="OCRStyle3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ואם המקרקעין שימשו לך ביום ט"ז בניסן תשי"ח (6 באפריל 1958) מקור עיקרי</w:t>
                  </w:r>
                </w:p>
                <w:p w:rsidR="00B143C8" w:rsidRDefault="00B143C8">
                  <w:pPr>
                    <w:pStyle w:val="OCRStyle3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למחייתך ולמחיית בני-ביתך, ואין לך מקרקעין אחרים כדי מחייתכם,</w:t>
                  </w:r>
                </w:p>
                <w:p w:rsidR="00B143C8" w:rsidRDefault="00B143C8">
                  <w:pPr>
                    <w:pStyle w:val="OCRStyle3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רשאי אתה לבקש שיחכירו לך מקרקעין אלה או חלק מהם או מקרקעין אחרים כדי</w:t>
                  </w:r>
                </w:p>
                <w:p w:rsidR="00B143C8" w:rsidRDefault="00B143C8">
                  <w:pPr>
                    <w:pStyle w:val="OCRStyle3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מחייתך ומחיית בני-ביתך.</w:t>
                  </w:r>
                </w:p>
                <w:p w:rsidR="00B143C8" w:rsidRDefault="00B143C8">
                  <w:pPr>
                    <w:pStyle w:val="OCRStyle3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בקשה זו עליך להגיש' תוך שלושים יום מיום מסירת הודעה זו' לרשות המוסמכת</w:t>
                  </w:r>
                </w:p>
                <w:p w:rsidR="00B143C8" w:rsidRDefault="00B143C8">
                  <w:pPr>
                    <w:pStyle w:val="OCRStyle3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לענין חוק החכרת מקרקעין (הוראות שעה)' תשי"ט-1959, שמענה הוא:</w:t>
                  </w:r>
                  <w:r>
                    <w:rPr>
                      <w:rtl/>
                    </w:rPr>
                    <w:tab/>
                  </w:r>
                </w:p>
                <w:p w:rsidR="00B143C8" w:rsidRDefault="00B143C8">
                  <w:pPr>
                    <w:pStyle w:val="OCRStyle3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הרשות המוסמכת תדון בבקשתך ותחליט בה בהתאם להוראות חוק החכרת מקרקעין</w:t>
                  </w:r>
                </w:p>
                <w:p w:rsidR="00B143C8" w:rsidRDefault="00B143C8">
                  <w:pPr>
                    <w:pStyle w:val="OCRStyle3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(הוראות שעה), תשי"ט-1959 ,ועל החלטתה של הרשות המוסמכת רשאי אתה לערור בפני</w:t>
                  </w:r>
                </w:p>
                <w:p w:rsidR="00B143C8" w:rsidRDefault="00B143C8">
                  <w:pPr>
                    <w:pStyle w:val="OCRStyle3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ועדת ערר תוך ששים יום מיום מסירת החלטת הרשות המוסמכת: בקשת הערר תוגש</w:t>
                  </w:r>
                </w:p>
                <w:p w:rsidR="00B143C8" w:rsidRPr="00B143C8" w:rsidRDefault="00B143C8">
                  <w:pPr>
                    <w:pStyle w:val="OCRStyle3"/>
                    <w:ind w:left="536"/>
                  </w:pPr>
                  <w:r>
                    <w:rPr>
                      <w:rtl/>
                    </w:rPr>
                    <w:t>ל-(מען ועדת הערר).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24" o:spid="_x0000_s1038" type="#_x0000_t202" style="position:absolute;left:0;text-align:left;margin-left:90.45pt;margin-top:68.6pt;width:471.85pt;height:266.1pt;z-index:8;mso-position-horizontal-relative:page;mso-position-vertical-relative:page" stroked="f">
            <v:textbox style="mso-next-textbox:#_x0000_s3192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4"/>
                    <w:gridCol w:w="1285"/>
                  </w:tblGrid>
                  <w:tr w:rsidR="00B143C8" w:rsidRPr="00B143C8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143C8" w:rsidRDefault="00B143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.החלטה סופית של הרשות המוסמכת או של ועדת הערר שיוחכרו למחזיק חלק בלבד</w:t>
                        </w:r>
                      </w:p>
                      <w:p w:rsidR="00B143C8" w:rsidRDefault="00B143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מהמקרקעין שהחזיק בהם או מקרקעין אחרים תחת המקרקעין שהחזיק בהם. דינה כדין</w:t>
                        </w:r>
                      </w:p>
                      <w:p w:rsidR="00B143C8" w:rsidRDefault="00B143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סופי שאין עליו ערעור לסילוק המחזיק מן המקרקעין שהחזיק בהם ושלא יוחכרו</w:t>
                        </w:r>
                      </w:p>
                      <w:p w:rsidR="00B143C8" w:rsidRDefault="00B143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ולמסירת המקרקעין האחרים לרשותו.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דינה של החלטת</w:t>
                        </w:r>
                      </w:p>
                      <w:p w:rsidR="00B143C8" w:rsidRP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החכרה</w:t>
                        </w:r>
                      </w:p>
                    </w:tc>
                  </w:tr>
                  <w:tr w:rsidR="00B143C8" w:rsidRPr="00B143C8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השביח המחזיק את המקרקעין שהחזיק בהם ביום הקובע ולא הוחכרו לו אותם מקר-</w:t>
                        </w:r>
                      </w:p>
                      <w:p w:rsidR="00B143C8" w:rsidRDefault="00B143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קעין, זכאי הוא' לפי בקשתו, לפיצויים על ההשבחה שעשה בתקופה שלאחר סיום עשר</w:t>
                        </w:r>
                      </w:p>
                      <w:p w:rsidR="00B143C8" w:rsidRDefault="00B143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השבים שבהן החזיק ועיבד את המקרקעין ועד מסירת ההודעה לפי סעיף 4; בקביעת פיצויים</w:t>
                        </w:r>
                      </w:p>
                      <w:p w:rsidR="00B143C8" w:rsidRPr="00B143C8" w:rsidRDefault="00B143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יטול המחזיק את ההוצאות שהוציא על ההשבחה.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טל</w:t>
                        </w:r>
                      </w:p>
                      <w:p w:rsidR="00B143C8" w:rsidRP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השכחה</w:t>
                        </w:r>
                      </w:p>
                    </w:tc>
                  </w:tr>
                  <w:tr w:rsidR="00B143C8" w:rsidRPr="00B143C8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 .מקרקעין שהוחכרו כאמור בחוק זה' לא יוחכרו בהחכרת משנה ולא תועבר כל זכות</w:t>
                        </w:r>
                      </w:p>
                      <w:p w:rsidR="00B143C8" w:rsidRPr="00B143C8" w:rsidRDefault="00B143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לאחר' למעט ירושה על פי דין, אלא על פי הסכמה בכתב מאת הרשות המחכירה.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על החכרת</w:t>
                        </w:r>
                      </w:p>
                      <w:p w:rsid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משנה והעברת</w:t>
                        </w:r>
                      </w:p>
                      <w:p w:rsidR="00B143C8" w:rsidRP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</w:t>
                        </w:r>
                      </w:p>
                    </w:tc>
                  </w:tr>
                  <w:tr w:rsidR="00B143C8" w:rsidRPr="00B143C8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על אף האמור בסעיף 2' יראו את מי שנבצר ממנו להחזיק ולעבד מקרקעין מכוח</w:t>
                        </w:r>
                      </w:p>
                      <w:p w:rsidR="00B143C8" w:rsidRDefault="00B143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יציאה כמשמעותו בתקנה 8 של תקנות-שעת-חירום (אזורי-בטחון), תש"ט 1949   4,</w:t>
                        </w:r>
                      </w:p>
                      <w:p w:rsidR="00B143C8" w:rsidRDefault="00B143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החזיקם ועיבדם כל אותה תקופה שצו כאמור עמד בתקפו ותקופה נוספת של ששה</w:t>
                        </w:r>
                      </w:p>
                      <w:p w:rsidR="00B143C8" w:rsidRPr="00B143C8" w:rsidRDefault="00B143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לאחר סיום תקפו של הצו.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מי שנבצר</w:t>
                        </w:r>
                      </w:p>
                      <w:p w:rsid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ממנו להחזיק</w:t>
                        </w:r>
                      </w:p>
                      <w:p w:rsidR="00B143C8" w:rsidRP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ולעבד</w:t>
                        </w:r>
                      </w:p>
                    </w:tc>
                  </w:tr>
                  <w:tr w:rsidR="00B143C8" w:rsidRPr="00B143C8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שר החקלאות ממונה על ביצוע חוק זה והוא רשאי להתקין תקנות בכל הנוגע לביצועו</w:t>
                        </w:r>
                      </w:p>
                      <w:p w:rsidR="00B143C8" w:rsidRPr="00B143C8" w:rsidRDefault="00B143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לאמור בסעיף .20</w:t>
                        </w:r>
                      </w:p>
                    </w:tc>
                    <w:tc>
                      <w:tcPr>
                        <w:tcW w:w="749" w:type="pct"/>
                      </w:tcPr>
                      <w:p w:rsidR="00B143C8" w:rsidRPr="00B143C8" w:rsidRDefault="00B143C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B143C8" w:rsidRDefault="00B143C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47E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46D1D1-2BA7-4094-A933-63A43DD9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7E7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215A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143C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2008-04-06T19:27:00Z</dcterms:created>
  <dcterms:modified xsi:type="dcterms:W3CDTF">2008-04-06T19:28:00Z</dcterms:modified>
</cp:coreProperties>
</file>