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0F27" w:rsidRDefault="00850F27">
      <w:pPr>
        <w:rPr>
          <w:rtl/>
        </w:rPr>
      </w:pPr>
    </w:p>
    <w:p w:rsidR="00850F2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00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002" inset="0,0,0,0">
              <w:txbxContent>
                <w:p w:rsidR="00CB4D35" w:rsidRDefault="00CB4D35">
                  <w:r>
                    <w:rPr>
                      <w:rtl/>
                    </w:rPr>
                    <w:t>86 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03" o:spid="_x0000_s1026" type="#_x0000_t202" style="position:absolute;left:0;text-align:left;margin-left:84.75pt;margin-top:657.1pt;width:388.3pt;height:81pt;z-index:3;mso-position-horizontal-relative:page;mso-position-vertical-relative:page" stroked="f">
            <v:textbox style="mso-next-textbox:#_x0000_s32003" inset="0,0,0,0">
              <w:txbxContent>
                <w:p w:rsidR="00CB4D35" w:rsidRDefault="00CB4D35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בכגסת ביום י"ט בסיון תשכ"ג (11 ביוני 1963); הצעת החוק ודברי הסבר פורסמו בה"ת 515,</w:t>
                  </w:r>
                </w:p>
                <w:p w:rsidR="00CB4D35" w:rsidRDefault="00CB4D35">
                  <w:pPr>
                    <w:pStyle w:val="OCRStyle1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תשכ''ב/ עמי 208.</w:t>
                  </w:r>
                </w:p>
                <w:p w:rsidR="00CB4D35" w:rsidRDefault="00CB4D35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ב'/ עמ' 1124.</w:t>
                  </w:r>
                </w:p>
                <w:p w:rsidR="00CB4D35" w:rsidRPr="00850F27" w:rsidRDefault="00CB4D35">
                  <w:pPr>
                    <w:pStyle w:val="OCRStyle1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189, תשט"ו, עמ' .171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04" o:spid="_x0000_s1027" type="#_x0000_t202" style="position:absolute;left:0;text-align:left;margin-left:81.4pt;margin-top:97.55pt;width:473.4pt;height:551.05pt;z-index:2;mso-position-horizontal-relative:page;mso-position-vertical-relative:page" stroked="f">
            <v:textbox style="mso-next-textbox:#_x0000_s3200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3"/>
                    <w:gridCol w:w="1393"/>
                    <w:gridCol w:w="1491"/>
                  </w:tblGrid>
                  <w:tr w:rsidR="00CB4D35" w:rsidRPr="00850F27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CB4D35" w:rsidRDefault="00CB4D3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בפקודת המשטרה1 (להלן - הפקודה)' ובכל חיקוק אחר, כל מקום שנאמר "מפקח</w:t>
                        </w:r>
                      </w:p>
                      <w:p w:rsidR="00CB4D35" w:rsidRPr="00850F27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מחוזי" "מפקד מחוז" או כיוצא בהם, קרי "מפקד משטרת מחוז".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CB4D35" w:rsidRPr="00850F27" w:rsidRDefault="00CB4D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תואר</w:t>
                        </w:r>
                      </w:p>
                    </w:tc>
                  </w:tr>
                  <w:tr w:rsidR="00CB4D35" w:rsidRPr="00850F27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CB4D35" w:rsidRPr="00850F27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2 לפקודה' בהגדרת "מפקח כללי", במקום "הפקיד" יבוא "קצין המשטרה הגבוה'/</w:t>
                        </w:r>
                      </w:p>
                    </w:tc>
                    <w:tc>
                      <w:tcPr>
                        <w:tcW w:w="866" w:type="pct"/>
                      </w:tcPr>
                      <w:p w:rsidR="00CB4D35" w:rsidRPr="00850F27" w:rsidRDefault="00CB4D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CB4D35" w:rsidRPr="00850F27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CB4D35" w:rsidRDefault="00CB4D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9 של הפקודה, במקום "בששת החדשים הראשונים" יבוא "בשנים עשר החדשים</w:t>
                        </w:r>
                      </w:p>
                      <w:p w:rsidR="00CB4D35" w:rsidRPr="00850F27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הראשונים".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CB4D35" w:rsidRPr="00850F27" w:rsidRDefault="00CB4D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CB4D35" w:rsidRPr="00850F27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CB4D35" w:rsidRDefault="00CB4D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18 לפקודה -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(5) יבוא: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(א) על שפיטה בבית דין למשמעת יחולו ההוראות שבתוספת.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הכללי רשאי למנות שוטר מדרגת מפקח ומעלה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עורך דין, לשמש יועץ משפטי לבית דין למשמעת; יועץ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 כאמור יהא רשאי, כל אימת שמצא לנכון, להשמיע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הדיון לפני בית הדין דעתו בשאלות משפטיות וסדרי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 וראיות.";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(7) יימחקו המלים "ובהתחשב עם הוראות סעיף קטן (8) מסעיף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מפטרין אותו מחיל המשטרה";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לאחר סעיף קטן (9) יבוא: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"(10) הרשות אשר אישרה את פסק הדין, או שינתה אותו, רשאית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הורשע הנאשם, לפטרו מחיל המשטרה, ובלבד שקצין משטרה גבוה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יפוטר אלא באישורו של שר המשטרה.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דן בית דין למשמעת נאשם ליותר משלושת חדשי מאסר,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הנאשם וכן המפקח הכללי לערער על פסק הדין לפני בית דין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 בהתאם לתוספת; ערער הנאשם, אין פסק הדין של בית דין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למשמעת טעון אישור לפי סעיף זה, ואין הוראות הסעיפים הקטנים (9)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ו-(10) חלות עליו; אלא שאם לא יצא זכאי בערעור, רשאי שר המשטרה</w:t>
                        </w:r>
                      </w:p>
                      <w:p w:rsidR="00CB4D35" w:rsidRPr="00850F27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לפטרו מחיל המשטרה."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CB4D35" w:rsidRPr="00850F27" w:rsidRDefault="00CB4D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CB4D35" w:rsidRPr="00850F27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CB4D35" w:rsidRPr="00850F27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במקום סעיף 19 לפקודה יבוא:</w:t>
                        </w:r>
                      </w:p>
                    </w:tc>
                    <w:tc>
                      <w:tcPr>
                        <w:tcW w:w="866" w:type="pct"/>
                      </w:tcPr>
                      <w:p w:rsidR="00CB4D35" w:rsidRPr="00850F27" w:rsidRDefault="00CB4D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19</w:t>
                        </w:r>
                      </w:p>
                    </w:tc>
                  </w:tr>
                  <w:tr w:rsidR="00CB4D35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CB4D35" w:rsidRDefault="00CB4D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שוטר שמתנהלת בגדו חקירה על ביצוע עוון או פשע, או עבירה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משמעתית, רשאי המפקח הכללי להשעותו ממשרתו ובלבד שאם היה קצין</w:t>
                        </w:r>
                      </w:p>
                      <w:p w:rsidR="00CB4D35" w:rsidRPr="00850F27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גבוה, לא יושעה אלא באישורו של שר המשטרה."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CB4D35" w:rsidRPr="00850F27" w:rsidRDefault="00CB4D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"השעיית שוטר</w:t>
                        </w:r>
                      </w:p>
                    </w:tc>
                    <w:tc>
                      <w:tcPr>
                        <w:tcW w:w="866" w:type="pct"/>
                      </w:tcPr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B4D35" w:rsidRPr="00850F27">
                    <w:trPr>
                      <w:jc w:val="right"/>
                    </w:trPr>
                    <w:tc>
                      <w:tcPr>
                        <w:tcW w:w="4134" w:type="pct"/>
                        <w:gridSpan w:val="2"/>
                      </w:tcPr>
                      <w:p w:rsidR="00CB4D35" w:rsidRDefault="00CB4D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51 לפקודה יימחקו הסעיפים הקטנים (2), (3) ו-(4), ובמקומם יבוא: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שר המשטרה ושר הבטחון רשאים, באישור ועדת החוץ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והבטחון של הכנסת, לקבוע תקנות בדבר הנהלתו ומשמעתו של חיל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 שהוכרז עליו כאמור בסעיף קטן (1), וכן להחיל עליו את הוראות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השיפוט הצבאי, תשט"ו-21955, כולן או מקצתן, בשינויים שייקבעו,</w:t>
                        </w:r>
                      </w:p>
                      <w:p w:rsidR="00CB4D35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והוראותיה של פקודה זו ימשיכו לחול עליו בכפוף להוראות התקנות</w:t>
                        </w:r>
                      </w:p>
                      <w:p w:rsidR="00CB4D35" w:rsidRPr="00850F27" w:rsidRDefault="00CB4D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זה."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CB4D35" w:rsidRPr="00850F27" w:rsidRDefault="00CB4D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51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005" o:spid="_x0000_s1028" type="#_x0000_t202" style="position:absolute;left:0;text-align:left;margin-left:151.1pt;margin-top:70pt;width:254.05pt;height:26.75pt;z-index:1;mso-position-horizontal-relative:page;mso-position-vertical-relative:page" stroked="f">
            <v:textbox style="mso-next-textbox:#_x0000_s32005" inset="0,0,0,0">
              <w:txbxContent>
                <w:p w:rsidR="00CB4D35" w:rsidRPr="00850F27" w:rsidRDefault="00CB4D35">
                  <w:pPr>
                    <w:pStyle w:val="OCRStyle1"/>
                    <w:ind w:left="17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המשטרה, תשכ"ג-1963 *</w:t>
                  </w:r>
                </w:p>
              </w:txbxContent>
            </v:textbox>
            <w10:wrap anchorx="page" anchory="page"/>
          </v:shape>
        </w:pict>
      </w:r>
    </w:p>
    <w:p w:rsidR="00364197" w:rsidRDefault="00364197">
      <w:pPr>
        <w:rPr>
          <w:rtl/>
        </w:rPr>
      </w:pPr>
      <w:r>
        <w:rPr>
          <w:rtl/>
        </w:rPr>
        <w:br w:type="page"/>
      </w:r>
    </w:p>
    <w:p w:rsidR="00364197" w:rsidRDefault="00000000">
      <w:pPr>
        <w:rPr>
          <w:rtl/>
        </w:rPr>
      </w:pPr>
      <w:r>
        <w:pict>
          <v:shape id="_x0000_s32006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2006" inset="0,0,0,0">
              <w:txbxContent>
                <w:p w:rsidR="00CB4D35" w:rsidRDefault="00CB4D35">
                  <w:r>
                    <w:rPr>
                      <w:rtl/>
                    </w:rPr>
                    <w:t>87 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07" o:spid="_x0000_s1030" type="#_x0000_t202" style="position:absolute;left:0;text-align:left;margin-left:357.8pt;margin-top:719.2pt;width:187.7pt;height:29.3pt;z-index:8;mso-position-horizontal-relative:page;mso-position-vertical-relative:page" stroked="f">
            <v:textbox style="mso-next-textbox:#_x0000_s32007" inset="0,0,0,0">
              <w:txbxContent>
                <w:p w:rsidR="00CB4D35" w:rsidRDefault="00CB4D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008" o:spid="_x0000_s1031" type="#_x0000_t202" style="position:absolute;left:0;text-align:left;margin-left:80.6pt;margin-top:148.35pt;width:464.9pt;height:561.35pt;z-index:7;mso-position-horizontal-relative:page;mso-position-vertical-relative:page" stroked="f">
            <v:textbox style="mso-next-textbox:#_x0000_s3200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7188"/>
                  </w:tblGrid>
                  <w:tr w:rsidR="00CB4D35" w:rsidRPr="00364197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בפרק זה -</w:t>
                        </w:r>
                      </w:p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"שופט" - חבר בית דין למשמעת, לרבות הנשיא;</w:t>
                        </w:r>
                      </w:p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"תובע" - קצין משטרה שנתמנה על ידי המפקח הכללי לשמש תובע בבית דין למשמעת;</w:t>
                        </w:r>
                      </w:p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"סניגור" - עורך דין המייצג את הנאשם לפי בחירתו בבית דין למשמעת, וכן עורך דין</w:t>
                        </w:r>
                      </w:p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שוטר המייצג את הנאשם על פי מינוי של המפקח הכללי, או של בית הדין;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דין" - בית דין למשמעת שהוקם לפי סעיף 18 לפקודה.</w:t>
                        </w:r>
                      </w:p>
                    </w:tc>
                  </w:tr>
                  <w:tr w:rsidR="00CB4D35" w:rsidRPr="00364197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תלותם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שופטים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בעניני שפיטה אין על שופט מרות זולת מרותו של הדין, ואין הוא נתון למרות כל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של מפקדיו.</w:t>
                        </w:r>
                      </w:p>
                    </w:tc>
                  </w:tr>
                  <w:tr w:rsidR="00CB4D35" w:rsidRPr="00364197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ללא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מעצר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מי שנעצר לפי הפקודה והוא מוחזק במעצר יש לקבל עליו פקודת מעצר תוך זמן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סביר; לא ניתנה פקודת מעצר תוך עשרים וארבע שעות מעת מעצרו - ישוחרר.</w:t>
                        </w:r>
                      </w:p>
                    </w:tc>
                  </w:tr>
                  <w:tr w:rsidR="00CB4D35" w:rsidRPr="00364197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מעצר של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משטרה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קצין משטרה בדרגת רב-פקד ומעלה רשאי לתת פקודת מעצר על שוטר הנמוך ממנו</w:t>
                        </w:r>
                      </w:p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בשתי דרגות לפחות, והמפקח הכללי רשאי לתת פקודת מעצר על כל שוטר, שנחשד או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נאשם בעבירה; פקודת המעצר תיערך בכתב ותיחתם על ידי נותן פקודת המעצר.</w:t>
                        </w:r>
                      </w:p>
                    </w:tc>
                  </w:tr>
                  <w:tr w:rsidR="00CB4D35" w:rsidRPr="00364197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פקודת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קצין משטרה שנתן פקודת מעצר כאמור בסעיף 4 יגישנה מיד, בהתאם לפקודות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המשטרה, לאישורו של קצין משטרה אחר שדרגתו אינה למטה מדרגת ניצב-משנה.</w:t>
                        </w:r>
                      </w:p>
                    </w:tc>
                  </w:tr>
                  <w:tr w:rsidR="00CB4D35" w:rsidRPr="00364197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תקפה של פקודת</w:t>
                        </w:r>
                      </w:p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של קצין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תקפה של פקודת מעצר שניתנה לפי סעיף 4 יפקע בתום 48 שעות לאחר נתינתה,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אושרה לפני כן לפי סעיף 5 לתוספת.</w:t>
                        </w:r>
                      </w:p>
                    </w:tc>
                  </w:tr>
                  <w:tr w:rsidR="00CB4D35" w:rsidRPr="00364197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מעצר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אין להחזיק שוטר במעצר, לפי פקודת מעצר של קצין משטרה שנתאשרה, יותר</w:t>
                        </w:r>
                      </w:p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משבעה ימים מיום נתינתה; אולם אם סבור נותן הפקודה כי יש צורך להאריך את המעצר,</w:t>
                        </w:r>
                      </w:p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הוא, בהתאם לפקודות המשטרה, לאחר אישורו של קצין משטרה שדרגתו אינה</w:t>
                        </w:r>
                      </w:p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למטה מדרגת ניצב-משנה, להאריך את תוקף הפקודה לתקופה נוספת שלא תעלה על שבעה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ימים.</w:t>
                        </w:r>
                      </w:p>
                    </w:tc>
                  </w:tr>
                  <w:tr w:rsidR="00CB4D35" w:rsidRPr="00364197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מעצר של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הדין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הורכב בית דין, רשאי נשיא בית הדין, בכל עת מיום שהוחל בדיון, ליתן פקודת</w:t>
                        </w:r>
                      </w:p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על הנאשם ותקפה יהיה עד מתן גזר הדין אם לא בוטלה לפני כן.</w:t>
                        </w:r>
                      </w:p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נידון הנאשם למאסר, יכול נשיא בית הדין ליתן פקודת מעצר כאמור אף לאחר</w:t>
                        </w:r>
                      </w:p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גזר הדין, שתקפה יהיה עד לאישור פסק הדין על ידי הרשות המאשרת או עד להרכבת</w:t>
                        </w:r>
                      </w:p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לערעור אם לא בוטלה לפני כן; אולם תקפה לא יעלה על 30 יום לאחר מתן גזר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או לאחר הגשת כתב ערעור על ידי הנאשם.</w:t>
                        </w:r>
                      </w:p>
                    </w:tc>
                  </w:tr>
                  <w:tr w:rsidR="00CB4D35" w:rsidRPr="00364197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מעצר פתוח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מי שמוסמך ליתן פקודת מעצר או לאשרה רשאי, חלף זאת' לצוות על החזקת העציר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במעצר פתוח.</w:t>
                        </w:r>
                      </w:p>
                    </w:tc>
                  </w:tr>
                  <w:tr w:rsidR="00CB4D35" w:rsidRPr="00364197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כתב אישום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המפקח הכללי, או קצין משטרה שהוסמך על ידיו, יערוך כתב אישום נגד נאשם;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האישום יוגש לבית הדין והעתק ממנו יימסר לנאשם.</w:t>
                        </w:r>
                      </w:p>
                    </w:tc>
                  </w:tr>
                  <w:tr w:rsidR="00CB4D35" w:rsidRPr="00364197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תוכן כתב האישום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CB4D35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כתב האישום יכלול את הפרטים המנויים להלן:</w:t>
                        </w:r>
                      </w:p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בית הדין שאליו הוא מוגש ומקום מושבו;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009" o:spid="_x0000_s1032" type="#_x0000_t202" style="position:absolute;left:0;text-align:left;margin-left:232.85pt;margin-top:94.3pt;width:204.95pt;height:53.85pt;z-index:6;mso-position-horizontal-relative:page;mso-position-vertical-relative:page" stroked="f">
            <v:textbox style="mso-next-textbox:#_x0000_s32009" inset="0,0,0,0">
              <w:txbxContent>
                <w:p w:rsidR="00CB4D35" w:rsidRDefault="00CB4D35">
                  <w:pPr>
                    <w:pStyle w:val="OCRStyle2"/>
                    <w:ind w:left="1264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CB4D35" w:rsidRDefault="00CB4D35">
                  <w:pPr>
                    <w:pStyle w:val="OCRStyle2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(סעיף 18 (5) לפקודה)</w:t>
                  </w:r>
                </w:p>
                <w:p w:rsidR="00CB4D35" w:rsidRPr="00364197" w:rsidRDefault="00CB4D35">
                  <w:pPr>
                    <w:pStyle w:val="OCRStyle2"/>
                    <w:ind w:left="187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פרק א': דיון כבית דיו למשמעת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10" o:spid="_x0000_s1033" type="#_x0000_t202" style="position:absolute;left:0;text-align:left;margin-left:108.1pt;margin-top:76.1pt;width:433.8pt;height:17.25pt;z-index:5;mso-position-horizontal-relative:page;mso-position-vertical-relative:page" stroked="f">
            <v:textbox style="mso-next-textbox:#_x0000_s32010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2"/>
                    <w:gridCol w:w="6796"/>
                  </w:tblGrid>
                  <w:tr w:rsidR="00CB4D35" w:rsidRPr="00364197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CB4D35" w:rsidRPr="00364197" w:rsidRDefault="00CB4D3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בסוף הפקודה תבוא תוספת זי: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E6CD1" w:rsidRDefault="00FE6CD1">
      <w:pPr>
        <w:rPr>
          <w:rtl/>
        </w:rPr>
      </w:pPr>
      <w:r>
        <w:rPr>
          <w:rtl/>
        </w:rPr>
        <w:br w:type="page"/>
      </w:r>
    </w:p>
    <w:p w:rsidR="00FE6CD1" w:rsidRDefault="00000000">
      <w:pPr>
        <w:rPr>
          <w:rtl/>
        </w:rPr>
      </w:pPr>
      <w:r>
        <w:pict>
          <v:shape id="_x0000_s32011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2011" inset="0,0,0,0">
              <w:txbxContent>
                <w:p w:rsidR="00CB4D35" w:rsidRDefault="00CB4D35">
                  <w:r>
                    <w:rPr>
                      <w:rtl/>
                    </w:rPr>
                    <w:t>88 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12" o:spid="_x0000_s1035" type="#_x0000_t202" style="position:absolute;left:0;text-align:left;margin-left:95.6pt;margin-top:714.8pt;width:188.5pt;height:31.9pt;z-index:11;mso-position-horizontal-relative:page;mso-position-vertical-relative:page" stroked="f">
            <v:textbox style="mso-next-textbox:#_x0000_s32012" inset="0,0,0,0">
              <w:txbxContent>
                <w:p w:rsidR="00CB4D35" w:rsidRDefault="00CB4D3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013" o:spid="_x0000_s1036" type="#_x0000_t202" style="position:absolute;left:0;text-align:left;margin-left:86.1pt;margin-top:72.7pt;width:477.75pt;height:628.45pt;z-index:10;mso-position-horizontal-relative:page;mso-position-vertical-relative:page" stroked="f">
            <v:textbox style="mso-next-textbox:#_x0000_s3201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4"/>
                    <w:gridCol w:w="1242"/>
                  </w:tblGrid>
                  <w:tr w:rsidR="00CB4D35" w:rsidRPr="00FE6CD1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שם הנאשם ושם משפחתו' מספרו האישי/ דרגתו ויחידתו;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פירוט העבירה או העכירות המיוחסות לנאשם וסעיפי הדין הקובעים אותן;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פרטים הדרושים כדי להעמיד על טיב האשמה;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שמותיהם של כל העדים שתקרא התביעה להעיד במשפט, אולם - בכפוף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בסעיף 50 - אין פוסלים כתב אישום אם לא נכללו בו שמות העדים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עם מסירת העתק כתב האישום לנאשם יש להודיע לו כי הוא או סניגורו רשאים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כחומר הראיות שבידי התביעה ולהעתיק ממנו פרטים חוץ מאותם פרטים שהמפקח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אסר מטעמי בטחון או טובת הציבור את העיון בהט כאמור, ואולם לא יובא מטעם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לפני בית הדין חומר שלא עמד לעיון הנאשם או בא כוחו קודם לכן.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העתק כתג</w:t>
                        </w:r>
                      </w:p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לנאשם</w:t>
                        </w:r>
                      </w:p>
                    </w:tc>
                  </w:tr>
                  <w:tr w:rsidR="00CB4D35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B4D35" w:rsidRPr="00FE6CD1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כתב אישום שהוגש לבית הדין ניתן לביטול על ידי המפקח הכללי כל עוד לא הוכרע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הדין; בוטל כתב האישום כאמור והיה הנאשם במעצר, ישוחרר ממעצרו זולת אם הוא עצור</w:t>
                        </w:r>
                      </w:p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עבירה שאיננה נשוא כתב האישום,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כתב אישום</w:t>
                        </w:r>
                      </w:p>
                    </w:tc>
                  </w:tr>
                  <w:tr w:rsidR="00CB4D35" w:rsidRPr="00FE6CD1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הורכב בית דין והוגש לו כתב האישום, יזומן בית הדין כצו זימון חתום על ידי המפקח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או מטעמו; צו הזימון יקבע את מקום כינוסו של בית הדין ותאריך תחילת הדיון,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ויחייב את כל המשתתפים במשפט שיפורטו בצו להתייצב במקום ובזמן הקבועים בו; כן</w:t>
                        </w:r>
                      </w:p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צו הזימון לכלול כל הוראה אחרת וכל פרט נוסף הנראים למזמן בדרושים לענין.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זימון בית הדין</w:t>
                        </w:r>
                      </w:p>
                    </w:tc>
                  </w:tr>
                  <w:tr w:rsidR="00CB4D35" w:rsidRPr="00FE6CD1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נאשם לפני בית דין רשאי לנהל את הגנתו בעצמו או על ידי סניגור.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מניגוד לפי</w:t>
                        </w:r>
                      </w:p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 חגאשם</w:t>
                        </w:r>
                      </w:p>
                    </w:tc>
                  </w:tr>
                  <w:tr w:rsidR="00CB4D35" w:rsidRPr="00FE6CD1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בחר לו הנאשם סניגור שאינו יכול להתייצב במשפט בזמן שנקבע לתחילתו וביקש</w:t>
                        </w:r>
                      </w:p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לדחות את המשפט בגלל זה, רשאי בית הדין לסרב לבקשה.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לדחות</w:t>
                        </w:r>
                      </w:p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</w:t>
                        </w:r>
                      </w:p>
                    </w:tc>
                  </w:tr>
                  <w:tr w:rsidR="00CB4D35" w:rsidRPr="00FE6CD1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לא בחר לו הנאשם סניגור לעצמו, ימנה לו המפקח הכללי לפני תחילת הדיון עורך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או שוטר יודע דין להגן עליו באותו בית דין, ומשהתחיל הדיון, רשאי בית הדין עצמו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זאת אם נראה לו הדבר דרוש לעשיית משפט צדק; אולם אין למנות לסניגור שוטר</w:t>
                        </w:r>
                      </w:p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יודע דין אם הודיע הנאשם שהוא מסרב למסור לידו את הגנתו.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סניגור</w:t>
                        </w:r>
                      </w:p>
                    </w:tc>
                  </w:tr>
                  <w:tr w:rsidR="00CB4D35" w:rsidRPr="00FE6CD1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סניגורו של נאשם שנבחר על ידיו, רשאי לייצגו לפני בית הדין אם הגיש לבית הדין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הרשאה חתום על ידי הנאשם, או אם הצהיר הנאשם לפני בית הדין ובפני הסניגור כי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הרשה אותו להיות סניגורו; סניגור שנתמנה, רשאי לייצג את הנאשם מיד לאחר מינויו.</w:t>
                        </w:r>
                      </w:p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הרשאה כאמור פטור ממס בולים.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מאימתי מורשה</w:t>
                        </w:r>
                      </w:p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 לייצג</w:t>
                        </w:r>
                      </w:p>
                    </w:tc>
                  </w:tr>
                  <w:tr w:rsidR="00CB4D35" w:rsidRPr="00FE6CD1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משפט לפני בית דין ייערך בדלתיים פתוחות זולת אם החליט המפקח הכללי על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עריכתו בדלתיים סגורות, משום שהדבר דרוש לשם מניעת פגיעה כבטחון המדינה.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המפקח הכללי על עריכת משפט בדלתיים סגורות, רשאי הוא להרשות</w:t>
                        </w:r>
                      </w:p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או לסוגי בני אדם להיות נוכחים בשעת הדיון, כולו או מקצתו.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פומביות משפט</w:t>
                        </w:r>
                      </w:p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גבית הדין</w:t>
                        </w:r>
                      </w:p>
                    </w:tc>
                  </w:tr>
                  <w:tr w:rsidR="00CB4D35" w:rsidRPr="00FE6CD1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בית דין רשאי להחליט, בכל שלב של הדיון, מנימוקים שיירשמו בהחלטתו,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עריכת המשפט, כולו או חלק ממנו, בדלתיים סגורות, אם הדבר דרוש, לדעתו, לשם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פגיעה כבטחון המדינה, בטובת הציבור או במשמעת המשטרה.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בית הדין על עריכת המשפט בדלתיים סגורות, רשאי הוא להרשות</w:t>
                        </w:r>
                      </w:p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לאדם, או לסוגי בני אדם, להיות נוכחים כשעת הדיון, כולו או מקצתו.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 הדין</w:t>
                        </w:r>
                      </w:p>
                      <w:p w:rsidR="00CB4D35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משפט</w:t>
                        </w:r>
                      </w:p>
                      <w:p w:rsidR="00CB4D35" w:rsidRPr="00FE6CD1" w:rsidRDefault="00CB4D3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בדלתיים סגורות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5254C" w:rsidRDefault="0025254C">
      <w:pPr>
        <w:rPr>
          <w:rtl/>
        </w:rPr>
      </w:pPr>
      <w:r>
        <w:rPr>
          <w:rtl/>
        </w:rPr>
        <w:br w:type="page"/>
      </w:r>
    </w:p>
    <w:p w:rsidR="0025254C" w:rsidRDefault="00000000">
      <w:pPr>
        <w:rPr>
          <w:rtl/>
        </w:rPr>
      </w:pPr>
      <w:r>
        <w:pict>
          <v:shape id="_x0000_s32014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2014" inset="0,0,0,0">
              <w:txbxContent>
                <w:p w:rsidR="00CB4D35" w:rsidRDefault="00CB4D35">
                  <w:r>
                    <w:rPr>
                      <w:rtl/>
                    </w:rPr>
                    <w:t>89 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15" o:spid="_x0000_s1038" type="#_x0000_t202" style="position:absolute;left:0;text-align:left;margin-left:345.8pt;margin-top:720.95pt;width:198pt;height:28.3pt;z-index:14;mso-position-horizontal-relative:page;mso-position-vertical-relative:page" stroked="f">
            <v:textbox style="mso-next-textbox:#_x0000_s32015" inset="0,0,0,0">
              <w:txbxContent>
                <w:p w:rsidR="00CB4D35" w:rsidRDefault="00CB4D3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2016" o:spid="_x0000_s1039" type="#_x0000_t202" style="position:absolute;left:0;text-align:left;margin-left:84.85pt;margin-top:78.6pt;width:475.2pt;height:636.15pt;z-index:13;mso-position-horizontal-relative:page;mso-position-vertical-relative:page" stroked="f">
            <v:textbox style="mso-next-textbox:#_x0000_s3201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6"/>
                    <w:gridCol w:w="7495"/>
                  </w:tblGrid>
                  <w:tr w:rsidR="00CB4D35" w:rsidRPr="0025254C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כתב</w:t>
                        </w:r>
                      </w:p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לנאשם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העתק כתב האישום יימסר לנאשם בהקדם האפשרי, ומשניתן צו זימון יימסר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העתקו מיד.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נאשם זכאי לדרוש שמשפטו לא ייערך לפני תום עשרה ימים מיום שנמסר לו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כתב האישום.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המוסר לנאשם העתק כתב האישום יודיע לו על זכותו לפי סעיף קטן (ב) וכי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רשאי לבחור לו סניגור ולהזמין עדים להגנתו.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דרישתו של נאשם לפי סעיף קטן (ב), רשאית הרשות המזמנת, אם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ראתה צורך בכך בגלל נסיבות מיוחדות שתפרט בצו הזימון, להורות על עריכת המשפט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מוקדם יותר' ובלבד שלא יקדם משבעים ושתים שעות מעת מסירת העתק כתב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לנאשם.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בהוראות סעיף זה כדי לגרוע מסמכותו של בית הדין לדחות את המשפט</w:t>
                        </w:r>
                      </w:p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הנראים לו, ובכלל זה על מנת לאפשר לנאשם להכין את הגנתו.</w:t>
                        </w:r>
                      </w:p>
                    </w:tc>
                  </w:tr>
                  <w:tr w:rsidR="00CB4D35" w:rsidRPr="0025254C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הרחקת נאשם</w:t>
                        </w:r>
                      </w:p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מאולם בית הרין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בית הדין רשאי להרחיק, לזמן שימצא למתאים, נאשם המפריע למהלך הדיון, או</w:t>
                        </w:r>
                      </w:p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המתנהג בצורה הפוגעת בכבוד בית הדין.</w:t>
                        </w:r>
                      </w:p>
                    </w:tc>
                  </w:tr>
                  <w:tr w:rsidR="00CB4D35" w:rsidRPr="0025254C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הליכים בהעדר</w:t>
                        </w:r>
                      </w:p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כל הליך שלא בפני הנאשם מחמת שהורחק כאמור בסעיף 22 רואים אותו כאילו היה</w:t>
                        </w:r>
                      </w:p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בפניו, ובית הדין יקבע סידורים שלפיהם יובאו ההליכים האמורים לידיעת הנאשם.</w:t>
                        </w:r>
                      </w:p>
                    </w:tc>
                  </w:tr>
                  <w:tr w:rsidR="00CB4D35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7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CB4D35" w:rsidRPr="0025254C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הדיון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נשיא בית הדין ינהל את הדיון בישיבות בית הדין, והוא רשאי להורות כל הוראה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הדרושה לקיום הסדר במקום המשפט, לרבות הוראה להרחיק ממקום המשפט אדם המפריע</w:t>
                        </w:r>
                      </w:p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למהלך הדיון או המתנהג בצורה הפוגעת בכבוד בית הדין.</w:t>
                        </w:r>
                      </w:p>
                    </w:tc>
                  </w:tr>
                  <w:tr w:rsidR="00CB4D35" w:rsidRPr="0025254C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שפיטה מיידית של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נאשם בבזיון בית</w:t>
                        </w:r>
                      </w:p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עבר אדם על הוראות מעיף 99, פרט לפסקה (1) לסעיף קטן (א) שבו, יכול בית הדין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שלגביו עבר הנאשם את העבירה לשפטו עליה לאחר שהזהירו, ונתן לו שהות לחזור בו,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יטיל עליו עונש חמור ממאסר עשרה ימים; הוראה זו אינה באה לגרוע מהוראות</w:t>
                        </w:r>
                      </w:p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דין בדבר הבאת העבריין לדין על עבירה כאמור.</w:t>
                        </w:r>
                      </w:p>
                    </w:tc>
                  </w:tr>
                  <w:tr w:rsidR="00CB4D35" w:rsidRPr="0025254C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מתרגם לנאשם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נאשם שאינו יודע עברית, ימנה לו נשיא בית הדין מתרגם, לתרגם לו את הנאמר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הדיון ואת החלטות בית הדין; יכול הנאשם לוותר על תרגום כל חלק של הנאמר</w:t>
                        </w:r>
                      </w:p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הדיון או של החלטות כאמור.</w:t>
                        </w:r>
                      </w:p>
                    </w:tc>
                  </w:tr>
                  <w:tr w:rsidR="00CB4D35" w:rsidRPr="0025254C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שלא</w:t>
                        </w:r>
                      </w:p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בעברית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עדות הנמסרת, ברשות בית הדין, שלא בעברית תתורגם על ידי מתרגם.</w:t>
                        </w:r>
                      </w:p>
                    </w:tc>
                  </w:tr>
                  <w:tr w:rsidR="00CB4D35" w:rsidRPr="0025254C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מתרגם</w:t>
                        </w:r>
                      </w:p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עד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דין מתרגם כדין עד, אם אין כוונה אחרת משתמעת מהוראות תוספת זו בענין עדים.</w:t>
                        </w:r>
                      </w:p>
                    </w:tc>
                  </w:tr>
                  <w:tr w:rsidR="00CB4D35" w:rsidRPr="0025254C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פרוטוקול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בכל משפט יירשם פרוטוקול בידי נשיא בית הדין או בידי רשם שמינה נשיא בית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וייחתם בידי מי שרשמו; נרשם הפרוטוקול בידי רשם, יחתום עליו גם נשיא בית</w:t>
                        </w:r>
                      </w:p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לאחר שבדק ומצא שהרישום נכון.</w:t>
                        </w:r>
                      </w:p>
                    </w:tc>
                  </w:tr>
                  <w:tr w:rsidR="00CB4D35" w:rsidRPr="0025254C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תוכן הפרוטוקול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פרוטוקול המשפט יכלול -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שם בית הדין ושמותיהם של חברי בית הדין, התובע, הרשם והמתרגם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שהשתתפו במשפט;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תאריך כל ישיבה ומקומה?</w:t>
                        </w:r>
                      </w:p>
                      <w:p w:rsidR="00CB4D35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שם הנאשם ושם סניגורו, אם היה לו סניגור?</w:t>
                        </w:r>
                      </w:p>
                      <w:p w:rsidR="00CB4D35" w:rsidRPr="0025254C" w:rsidRDefault="00CB4D3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המלים שבהן נשאל הנאשם אם הוא מודה באשמה ותשובתו;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75A27" w:rsidRDefault="00375A27">
      <w:pPr>
        <w:rPr>
          <w:rtl/>
        </w:rPr>
      </w:pPr>
      <w:r>
        <w:rPr>
          <w:rtl/>
        </w:rPr>
        <w:br w:type="page"/>
      </w:r>
    </w:p>
    <w:p w:rsidR="00375A27" w:rsidRDefault="00000000">
      <w:pPr>
        <w:rPr>
          <w:rtl/>
        </w:rPr>
      </w:pPr>
      <w:r>
        <w:pict>
          <v:shape id="_x0000_s32017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2017" inset="0,0,0,0">
              <w:txbxContent>
                <w:p w:rsidR="00CB4D35" w:rsidRDefault="00CB4D35">
                  <w:r>
                    <w:rPr>
                      <w:rtl/>
                    </w:rPr>
                    <w:t>90 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18" o:spid="_x0000_s1041" type="#_x0000_t202" style="position:absolute;left:0;text-align:left;margin-left:82.45pt;margin-top:717.3pt;width:188.5pt;height:34.45pt;z-index:17;mso-position-horizontal-relative:page;mso-position-vertical-relative:page" stroked="f">
            <v:textbox style="mso-next-textbox:#_x0000_s32018" inset="0,0,0,0">
              <w:txbxContent>
                <w:p w:rsidR="00CB4D35" w:rsidRDefault="00CB4D3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019" o:spid="_x0000_s1042" type="#_x0000_t202" style="position:absolute;left:0;text-align:left;margin-left:87.6pt;margin-top:79.55pt;width:472.65pt;height:624.9pt;z-index:16;mso-position-horizontal-relative:page;mso-position-vertical-relative:page" stroked="f">
            <v:textbox style="mso-next-textbox:#_x0000_s3201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7"/>
                    <w:gridCol w:w="1177"/>
                  </w:tblGrid>
                  <w:tr w:rsidR="00CB4D35" w:rsidRPr="00375A27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בקשות הצדדים ועיקר טענותיהם, וכן דבריו של היועץ המשפטי לבית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הדין;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שמות העדים, אם העידו בשבועה או בדרך אחרת, ותוכן העדויות;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החלטות בית הדין, לרבות פסק הדין, על נימוקיהן;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כל דבר אחר שלדעת נשיא בית הדין צריך להיות כלול בפרוטוקול,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לשלמות מהלך הדיון.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כתב האישום, מסמכים שהוגשו ונתקבלו על ידי בית הדין וכל מסמך אחר הנוגע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ענין ואשר לא הוגש כחומר ראיה, יצורפו לפרוטוקול ויהוו חלק ממנו.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צירוף מסמכים</w:t>
                        </w:r>
                      </w:p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לפרוטוקול</w:t>
                        </w:r>
                      </w:p>
                    </w:tc>
                  </w:tr>
                  <w:tr w:rsidR="00CB4D35" w:rsidRPr="00375A27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כל צד' לרבות היועץ המשפטי לבית הדין, רשאי לבקש מבית הדין בפני הצד השני</w:t>
                        </w:r>
                      </w:p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לתקן רישום בפרוטוקול כדי להעמידו על דיוקו.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פרוטוקול</w:t>
                        </w:r>
                      </w:p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מתן גזר דין</w:t>
                        </w:r>
                      </w:p>
                    </w:tc>
                  </w:tr>
                  <w:tr w:rsidR="00CB4D35" w:rsidRPr="00375A27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ניתן גזר הדין, אך טרם אושר, שונה או בוטל על ידי הרשות המאשרת, או טרם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עברה התקופה להגשת ערעור, רשאי כל צד, לרבות היועץ המשפטי לבית הדין, לבקש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מנשיא בית הדין לתקן רישום בפרוטוקול כדי להעמידו על דיוקו, ונשיא בית הדין, לאחר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לצד השני הזדמנות להשמיע דברו, יתקן את הרישום אם קיבל לכך את הסכמתם</w:t>
                        </w:r>
                      </w:p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רוב השופטים שישבו בדין.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פרוטוקול</w:t>
                        </w:r>
                      </w:p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לאוזר גזר דין</w:t>
                        </w:r>
                      </w:p>
                    </w:tc>
                  </w:tr>
                  <w:tr w:rsidR="00CB4D35" w:rsidRPr="00375A27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כל תיקון של פרוטוקול/ וכן דעתו החולקת של שופט על תיקון, יירשם בפרוטוקול</w:t>
                        </w:r>
                      </w:p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וייחתם בידי נשיא בית הדין.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תיקון</w:t>
                        </w:r>
                      </w:p>
                    </w:tc>
                  </w:tr>
                  <w:tr w:rsidR="00CB4D35" w:rsidRPr="00375A27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הדיון ייפתח בזיהוי הנאשם על ידי בית הדין; לשם כך ישאל נשיא בית הדין את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פרטים שיש בהם כדי לזהותו, כגון: שמו, שם משפחתו, מספרו האישי, דרגתו,</w:t>
                        </w:r>
                      </w:p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יחידתו ושם אביו.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זיהוי הנאשם</w:t>
                        </w:r>
                      </w:p>
                    </w:tc>
                  </w:tr>
                  <w:tr w:rsidR="00CB4D35" w:rsidRPr="00375A27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סירב הנאשם למסור פרט שנשאל עליו לפי מעיף 35 רשאי בית הדין להמשיך בדיון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התובע להוכיח - עד תום פרשת התביעה - את אותם פרטי הזיהוי הדרושים להוכחת</w:t>
                        </w:r>
                      </w:p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אשמתו של הנאשם.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התביעה</w:t>
                        </w:r>
                      </w:p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לזהות</w:t>
                        </w:r>
                      </w:p>
                    </w:tc>
                  </w:tr>
                  <w:tr w:rsidR="00CB4D35" w:rsidRPr="00375A27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(א) לאחר הזיהוי יקרא נשיא בית הדין את כתב ההרכב של בית הדין וישאל את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או את סניגורו אם יש בפיו התנגדות לפי סעיף 18 (4) לפקודה.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בפיו התנגדות כאמור, ולא קיבל אותה בית הדין, רשאי הנאשם להגיש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טענות התנגדותו למפקח הכללי ובית הדין ישהה את הדיון עד להכרעתו של המפקח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הכללי.</w:t>
                        </w:r>
                      </w:p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המפקח הכללי לקבל את ההתנגדות, ימנה שופט אחר.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קריאת כתב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ההרכב והתנגדות</w:t>
                        </w:r>
                      </w:p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לשופט</w:t>
                        </w:r>
                      </w:p>
                    </w:tc>
                  </w:tr>
                  <w:tr w:rsidR="00CB4D35" w:rsidRPr="00375A27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משנסתיימה פרשת הרכב בית הדין יקרא נשיא בית הדין את כתב האישום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ויסביר לנאשם את מהות האשמה.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מכן יודיע בית הדין לנאשם על זכותו לטעון טענות מקדמיות אלו: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חוסר סמכות לבית הדין;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זיכוי קודם או הרשעה קודמת;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התיישנות העבירה;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כתב האישום אינו מגלה עבירה;</w:t>
                        </w:r>
                      </w:p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פגם או פסול בכתב האישום.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קריאת כתב</w:t>
                        </w:r>
                      </w:p>
                      <w:p w:rsidR="00CB4D35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האישום וטענות</w:t>
                        </w:r>
                      </w:p>
                      <w:p w:rsidR="00CB4D35" w:rsidRPr="00375A27" w:rsidRDefault="00CB4D3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מקדמיות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3408B" w:rsidRDefault="00D3408B">
      <w:pPr>
        <w:rPr>
          <w:rtl/>
        </w:rPr>
      </w:pPr>
      <w:r>
        <w:rPr>
          <w:rtl/>
        </w:rPr>
        <w:br w:type="page"/>
      </w:r>
    </w:p>
    <w:p w:rsidR="00D3408B" w:rsidRDefault="00000000">
      <w:pPr>
        <w:rPr>
          <w:rtl/>
        </w:rPr>
      </w:pPr>
      <w:r>
        <w:pict>
          <v:shape id="_x0000_s32020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2020" inset="0,0,0,0">
              <w:txbxContent>
                <w:p w:rsidR="00CB4D35" w:rsidRDefault="00CB4D35">
                  <w:r>
                    <w:rPr>
                      <w:rtl/>
                    </w:rPr>
                    <w:t>91 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21" o:spid="_x0000_s1044" type="#_x0000_t202" style="position:absolute;left:0;text-align:left;margin-left:360.55pt;margin-top:725.05pt;width:192.85pt;height:31.9pt;z-index:20;mso-position-horizontal-relative:page;mso-position-vertical-relative:page" stroked="f">
            <v:textbox style="mso-next-textbox:#_x0000_s32021" inset="0,0,0,0">
              <w:txbxContent>
                <w:p w:rsidR="00CB4D35" w:rsidRDefault="00CB4D3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2022" o:spid="_x0000_s1045" type="#_x0000_t202" style="position:absolute;left:0;text-align:left;margin-left:97pt;margin-top:77.8pt;width:459.75pt;height:638.75pt;z-index:19;mso-position-horizontal-relative:page;mso-position-vertical-relative:page" stroked="f">
            <v:textbox style="mso-next-textbox:#_x0000_s3202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1"/>
                    <w:gridCol w:w="7048"/>
                  </w:tblGrid>
                  <w:tr w:rsidR="00CB4D35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דיון בטענה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מקדמית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טען הנאשם או סניגורו בשלב זה טענה מקדמית, אין בכך כדי למנעו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מלטעון אותה בכל שלב אחר של המשפט, אולם אין הוא רשאי לעשות כן לגבי הטענות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המקדמיות המפורטות בפסקאות (4) ו-(5) לסעיף קטן (ב) אלא ברשות בית הדין.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בית הדין שנטענה בפניו טענה מקדמית יחליט בה לאחר שנתן לתובע הזדמנות להשיב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אולם רשאי הוא לדחות את הטענה גם בלעדי זאת; כן רשאי בית הדין להשהות את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החלטתו בטענה מקדמית עד לשלב אחר של הדיון, אם אין בידו להחליט עליה מיד.</w:t>
                        </w:r>
                      </w:p>
                    </w:tc>
                  </w:tr>
                  <w:tr w:rsidR="00CB4D35" w:rsidRPr="00D3408B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בטענה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מקדמית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החליט בית הדין לקבל טענה מקדמית, יצווה על תיקון כתב האישום או על ביטולו,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הענין; ביטל את כתב האישום - ישוחרר הנאשם אלא אם ציווה בית הדין על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המשכת מעצרו; החליט בית הדין החלטה אחרת - ימשיך בדיון.</w:t>
                        </w:r>
                      </w:p>
                    </w:tc>
                  </w:tr>
                  <w:tr w:rsidR="00CB4D35" w:rsidRPr="00D3408B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הודאה באשמה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כפירה בה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(א) לא נטענה טענה מקדמית, או נטענה ונדונה הטענה ובית הדין לא ביטל את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האשמה - ישאל נשיא בית הדין את הנאשם אם הוא מודה באשמה ואם לאו.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הנאשם יכול להשיב לשאלה זו אחת מאלה: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שהוא מודה באשמה;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כופר באשמה;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שהוא כופר באשמה, אך מודה בעובדות, או בחלק מהעובדות, שהובאו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למעשה שהוא נשוא האשמה.</w:t>
                        </w:r>
                      </w:p>
                    </w:tc>
                  </w:tr>
                  <w:tr w:rsidR="00CB4D35" w:rsidRPr="00D3408B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חוסר תשובה-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כפירה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לא השיב הנאשם לשאלת נשיא בית הדין לפי סעיף 41 - רואים אותו כאילו כפר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באשמה.</w:t>
                        </w:r>
                      </w:p>
                    </w:tc>
                  </w:tr>
                  <w:tr w:rsidR="00CB4D35" w:rsidRPr="00D3408B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B4D35" w:rsidRPr="00D3408B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התשובה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ברשות בית הדין רשאי הנאשם, בכל שלב של הדיון עד להכרעת הדין, לחזור בו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מתשובתו שהשיב לפי סעיף 41 (ב).</w:t>
                        </w:r>
                      </w:p>
                    </w:tc>
                  </w:tr>
                  <w:tr w:rsidR="00CB4D35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6" w:type="pct"/>
                      </w:tcPr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CB4D35" w:rsidRPr="00D3408B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בית-הדין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בהודאת הנאשם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השיב הנאשם שהוא מודה באשמה - רשאי בית הדין, מנימוקים שיירשמו,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לקבל את ההודאה ולהמשיך בדיון כאילו כפר הנאשם באשמה, או כאילו כפר באשמה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והודה בעובדות שצויינו על ידי בית הדין.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החליט בית הדין שלא לקבל את ההודאה - רואים את האשמה כמוכחת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ובית הדין ירשיע את הנאשם על פי הודאתו.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לפני הרשעתו של הנאשם יתאר התובע בפני בית הדין את עובדות המקרה;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הנאשם על תיאור העובדות, כולן או מקצתן, ובית הדין לא הרשה על פי סעיף 43,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הדין להתיר הבאת ראיות בקשר לעובדות שבמחלוקת.</w:t>
                        </w:r>
                      </w:p>
                    </w:tc>
                  </w:tr>
                  <w:tr w:rsidR="00CB4D35" w:rsidRPr="00D3408B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בית הדין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כפירת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הנאשם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כפר הנאשם באשמה, או שרואים אותו, לפי חוק זה, כאילו כפר בה, פותחים בפרשת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התביעה.</w:t>
                        </w:r>
                      </w:p>
                    </w:tc>
                  </w:tr>
                  <w:tr w:rsidR="00CB4D35" w:rsidRPr="00D3408B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בית הדין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לאחר הודאת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בעובדות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כפר הנאשם באשמה והודה בעובדות, כאמור בפסקה (3) לסעיף 41 (ב), או שהחליט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הדין, לפי סעיף 44 לראותו כאילו עשה כן - רואים את העובדות הללו כמוכחות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אותו נאשם.</w:t>
                        </w:r>
                      </w:p>
                    </w:tc>
                  </w:tr>
                  <w:tr w:rsidR="00CB4D35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6" w:type="pct"/>
                      </w:tcPr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עובדה שהנאשם הודה בה בתשובתו, רשאי בית הדין לדרוש את הוכחתה על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התובע על אף האמור בסעיף קטן (א), ואם דרש כן - אין רואים אותה כמוכחת עד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שיוכיחנה התובע.</w:t>
                        </w:r>
                      </w:p>
                    </w:tc>
                  </w:tr>
                  <w:tr w:rsidR="00CB4D35" w:rsidRPr="00D3408B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 לאחר</w:t>
                        </w:r>
                      </w:p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הודאת חלק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מהנאשמים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CB4D35" w:rsidRDefault="00CB4D3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היו במשפט נאשמים אחדים וחלק מהם הודה באשמה, רשאי בית הדין להרשיע את</w:t>
                        </w:r>
                      </w:p>
                      <w:p w:rsidR="00CB4D35" w:rsidRPr="00D3408B" w:rsidRDefault="00CB4D3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שהודאתו נתקבלה כאמור בסעיף 44 ולהטיל עליו ענשו מיד או להשהות את ההרשעה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5506C" w:rsidRDefault="0095506C">
      <w:pPr>
        <w:rPr>
          <w:rtl/>
        </w:rPr>
      </w:pPr>
      <w:r>
        <w:rPr>
          <w:rtl/>
        </w:rPr>
        <w:br w:type="page"/>
      </w:r>
    </w:p>
    <w:p w:rsidR="0095506C" w:rsidRDefault="00000000">
      <w:pPr>
        <w:rPr>
          <w:rtl/>
        </w:rPr>
      </w:pPr>
      <w:r>
        <w:pict>
          <v:shape id="_x0000_s32023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2023" inset="0,0,0,0">
              <w:txbxContent>
                <w:p w:rsidR="00CB4D35" w:rsidRDefault="00CB4D35">
                  <w:r>
                    <w:rPr>
                      <w:rtl/>
                    </w:rPr>
                    <w:t>92 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24" o:spid="_x0000_s1047" type="#_x0000_t202" style="position:absolute;left:0;text-align:left;margin-left:83.15pt;margin-top:714.8pt;width:176.4pt;height:38.8pt;z-index:23;mso-position-horizontal-relative:page;mso-position-vertical-relative:page" stroked="f">
            <v:textbox style="mso-next-textbox:#_x0000_s32024" inset="0,0,0,0">
              <w:txbxContent>
                <w:p w:rsidR="00CB4D35" w:rsidRDefault="00CB4D3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2025" o:spid="_x0000_s1048" type="#_x0000_t202" style="position:absolute;left:0;text-align:left;margin-left:78.8pt;margin-top:77.05pt;width:477pt;height:613.8pt;z-index:22;mso-position-horizontal-relative:page;mso-position-vertical-relative:page" stroked="f">
            <v:textbox style="mso-next-textbox:#_x0000_s3202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7"/>
                    <w:gridCol w:w="1526"/>
                  </w:tblGrid>
                  <w:tr w:rsidR="00CB4D35" w:rsidRPr="0095506C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להכרעת דינם של כל הנאשמים; אך אם נקרא נאשם כזה להעיד במשפט' ירשיע אותו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ויטיל עליו ענשו לפני שייקרא להעיד.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היו במשפט נאשמים אחדים, רשאי בית הדין, ככל שלב של הדיון שלפני הכרעת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להורות על משפט נפרד לאחד או לאחדים מהם, ולהמשיך במשפטם של הנאשמים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הנותרים.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B4D35" w:rsidRPr="0095506C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הפרדת המשפט</w:t>
                        </w:r>
                      </w:p>
                    </w:tc>
                  </w:tr>
                  <w:tr w:rsidR="00CB4D35" w:rsidRPr="0095506C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CB4D35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49. הורה בית דין להפריד את המשפט, יכול בית הדין שהורכב לצורך המשפט הנפרד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לנהלו בין על פי כתב האישום המקורי ובין על פי כתב אישום חדש; הוגש כתב אישום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חדש, רואים כתאריך הגשתו את התאריך שבו הוגש כתב האישום המקורי לבית הדין</w:t>
                        </w:r>
                      </w:p>
                      <w:p w:rsidR="00CB4D35" w:rsidRPr="0095506C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שהחליט על משפט נפרד.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B4D35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 במשפט</w:t>
                        </w:r>
                      </w:p>
                      <w:p w:rsidR="00CB4D35" w:rsidRPr="0095506C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שהופרד</w:t>
                        </w:r>
                      </w:p>
                    </w:tc>
                  </w:tr>
                  <w:tr w:rsidR="00CB4D35" w:rsidRPr="0095506C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CB4D35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נפתחה פרשת התביעה לפי סעיף 45, יכול התובע להביא לפני בית הדין את עדי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- בין ששמותיהם נכללו בכתב האישום ובין אם לאו - ואת יתר ראיותיו, ורשאי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לפני שיביא עדים, לומר דברי פתיחה לפרשת התביעה; אולם מקום ששמו של עד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לא נכלל בכתב האישום, ידחה בית הדין את המשך הדיון, לפי בקשתו של הנאשם,</w:t>
                        </w:r>
                      </w:p>
                      <w:p w:rsidR="00CB4D35" w:rsidRPr="0095506C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לזמן סביר.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B4D35" w:rsidRPr="0095506C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טרשת התביעה</w:t>
                        </w:r>
                      </w:p>
                    </w:tc>
                  </w:tr>
                  <w:tr w:rsidR="00CB4D35" w:rsidRPr="0095506C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CB4D35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(א) עם סיום פרשת התביעה רשאי הנאשם או סניגורו לטעון כי האשמה לא הוכחה</w:t>
                        </w:r>
                      </w:p>
                      <w:p w:rsidR="00CB4D35" w:rsidRPr="0095506C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לכאורה.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B4D35" w:rsidRPr="0095506C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טענת חוסר אשמה</w:t>
                        </w:r>
                      </w:p>
                    </w:tc>
                  </w:tr>
                  <w:tr w:rsidR="00CB4D35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נטענה טענה לפי סעיף קטן (א), רשאי התובע להשיב עליה.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נטענה טענה לפי סעיף קטן (א) והיה בית הדין סבור כי האשמה לא הוכחה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לכאורה - יזכה את הנאשם; ובית הדין רשאי לעשות כן, אף אם לא טען הנאשם או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סניגורו כאמור.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B4D35" w:rsidRPr="0095506C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לא זוכה הנאשם על פי סעיף 51' יסביר לו נשיא בית הדין כי הרשות בידו, תוך כדי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פרשת ההגנה, לנהוג באחת מאלה: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B4D35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תחילתה של מרשת</w:t>
                        </w:r>
                      </w:p>
                      <w:p w:rsidR="00CB4D35" w:rsidRPr="0095506C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ההגנה</w:t>
                        </w:r>
                      </w:p>
                    </w:tc>
                  </w:tr>
                  <w:tr w:rsidR="00CB4D35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לשתוק;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להשמיע את דברו ממקומו, ואם יעשה כן - לא ייחקר במה שיאמר;</w:t>
                        </w:r>
                      </w:p>
                      <w:p w:rsidR="00CB4D35" w:rsidRPr="0095506C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להעיד מדוכן העדים, ואם יעשה כן - דינו כדין עד הגנה.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B4D35" w:rsidRPr="0095506C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לאחר דברי נשיא בית הדין כאמור בסעיף 52 יכול הנאשם או סניגורו להביא לפני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עדי הגנה ושאר ראיות ההגנה; ורשאי הוא, לפני שיביא עדים, לומר דברי פתיחה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לפרשת ההגנה.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B4D35" w:rsidRPr="0095506C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פרשת ההגנה</w:t>
                        </w:r>
                      </w:p>
                    </w:tc>
                  </w:tr>
                  <w:tr w:rsidR="00CB4D35" w:rsidRPr="0095506C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CB4D35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(א) בית הדין רשאי להזמין כל עד בתור עד בית הדין, אפילו כבר נשמעה עדותו</w:t>
                        </w:r>
                      </w:p>
                      <w:p w:rsidR="00CB4D35" w:rsidRPr="0095506C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הדין, אם ראה צורך בכך לבירור המשפט.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B4D35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מטעם</w:t>
                        </w:r>
                      </w:p>
                      <w:p w:rsidR="00CB4D35" w:rsidRPr="0095506C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בית-הדין</w:t>
                        </w:r>
                      </w:p>
                    </w:tc>
                  </w:tr>
                  <w:tr w:rsidR="00CB4D35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עשה בית הדין כאמור לאחר תום פרשת ההגנה רשאית ההגנה להביא ראיות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לסתור ראיות שנתקבלו נגד הנאשם לפי סעיף קטן (א).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B4D35" w:rsidRPr="0095506C">
                    <w:trPr>
                      <w:jc w:val="right"/>
                    </w:trPr>
                    <w:tc>
                      <w:tcPr>
                        <w:tcW w:w="4120" w:type="pct"/>
                      </w:tcPr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בית הדין רשאי להרשות לתביעה, בין לאחר תום פרשת ההגנה ובין לאחר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שהושמעו עדים לפי סעיף 54 (כ), להביא ראיות לסתור נקודות שנתעוררו באותן הראיות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התביעה לא יכלה לצפותן מראש.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הורשתה התביעה להביא ראיות לאחר שנתקבלו ראיות מטעם בית-הדין, שומעין</w:t>
                        </w:r>
                      </w:p>
                      <w:p w:rsidR="00CB4D35" w:rsidRDefault="00CB4D3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ראיותיה תחילה ואחר כך את ראיות ההגנה אם רצתה בכך.</w:t>
                        </w:r>
                      </w:p>
                    </w:tc>
                    <w:tc>
                      <w:tcPr>
                        <w:tcW w:w="880" w:type="pct"/>
                      </w:tcPr>
                      <w:p w:rsidR="00CB4D35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נוספות</w:t>
                        </w:r>
                      </w:p>
                      <w:p w:rsidR="00CB4D35" w:rsidRPr="0095506C" w:rsidRDefault="00CB4D35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מטעם התביעה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5F4631" w:rsidRDefault="005F4631">
      <w:pPr>
        <w:rPr>
          <w:rtl/>
        </w:rPr>
      </w:pPr>
      <w:r>
        <w:rPr>
          <w:rtl/>
        </w:rPr>
        <w:br w:type="page"/>
      </w:r>
    </w:p>
    <w:p w:rsidR="005F4631" w:rsidRDefault="00000000">
      <w:pPr>
        <w:rPr>
          <w:rtl/>
        </w:rPr>
      </w:pPr>
      <w:r>
        <w:pict>
          <v:shape id="_x0000_s32026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2026" inset="0,0,0,0">
              <w:txbxContent>
                <w:p w:rsidR="00CB4D35" w:rsidRDefault="00CB4D35">
                  <w:r>
                    <w:rPr>
                      <w:rtl/>
                    </w:rPr>
                    <w:t>93 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27" o:spid="_x0000_s1050" type="#_x0000_t202" style="position:absolute;left:0;text-align:left;margin-left:351.3pt;margin-top:719.9pt;width:185.9pt;height:25.95pt;z-index:26;mso-position-horizontal-relative:page;mso-position-vertical-relative:page" stroked="f">
            <v:textbox style="mso-next-textbox:#_x0000_s32027" inset="0,0,0,0">
              <w:txbxContent>
                <w:p w:rsidR="00CB4D35" w:rsidRDefault="00CB4D3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2028" o:spid="_x0000_s1051" type="#_x0000_t202" style="position:absolute;left:0;text-align:left;margin-left:87.95pt;margin-top:76pt;width:469.05pt;height:635.4pt;z-index:25;mso-position-horizontal-relative:page;mso-position-vertical-relative:page" stroked="f">
            <v:textbox style="mso-next-textbox:#_x0000_s3202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7"/>
                    <w:gridCol w:w="7361"/>
                  </w:tblGrid>
                  <w:tr w:rsidR="00CB4D35" w:rsidRPr="005F4631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מטעם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ההגנה לאחר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נוספות</w:t>
                        </w:r>
                      </w:p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התביעה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הביאה התביעה ראיות לפי סעיף 55 (א), רשאית ההגנה' להביא ראיית לסתור ראיותיה</w:t>
                        </w:r>
                      </w:p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התביעה שהובאו כאמור' אף אם השתמשה בזכותה לפי סעיף 54 (ב).</w:t>
                        </w:r>
                      </w:p>
                    </w:tc>
                  </w:tr>
                  <w:tr w:rsidR="00CB4D35" w:rsidRPr="005F4631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 הדין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לשמוע ראיות</w:t>
                        </w:r>
                      </w:p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בית הדין יכול לחזור ולהשתמש בסמכותו לסי סעיף 54 בכל עת עד להכרעת הדין.</w:t>
                        </w:r>
                      </w:p>
                    </w:tc>
                  </w:tr>
                  <w:tr w:rsidR="00CB4D35" w:rsidRPr="005F4631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בשבועה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 (א) כל עד יעיד בשבועה, אלא אם כן נוכח בית הדין, כי אמונתו הדתית של העד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אוסרת עליו שבועה' או כי אין לו לעד כל אמונה דתית' ובמקרים אלה יעיד על פי הן-צדק.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קטין שבית הדין סבור שאינו מבין מהותה של שבועה' רשאי בית הדין, אם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 שיש צורך לשמוע עדותו' לגבות עדותו שלא בשבועה.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עד שבא להעיד יישבע או יצהיר בהן-צדק להעיד אמת' את האמת כולה ואת</w:t>
                        </w:r>
                      </w:p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האמת בלבד.</w:t>
                        </w:r>
                      </w:p>
                    </w:tc>
                  </w:tr>
                  <w:tr w:rsidR="00CB4D35" w:rsidRPr="005F4631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גביית עדות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יזה סדר גביית עדות: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העד נחקר תחילה על ידי בעל הדין שביקש את שמיעת העד; אחריו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בעל הדין היריב' בכפוף לסעיף 61 לחקור את העד חקירה שכנגד' ואחריו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בעל הדין שביקש את שמיעת העד לחזור ולחקרו חקירה חוזרת; סיימו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הדין את חקירתם, רשאי בית הדין לחקור את העד' אולם להבהרת ענין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לשאול אותו שאלות גם לפני סיום חקירתם; חקר בית הדין עד לאחר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שחקרוהו בעלי הדין, רשאי הוא להרשות להם לחקרו נוספות מטעמם, להבהרת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שנתעורר בחקירתו של בית הדין;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עד שהוזמן לפי החלטת בית הדין, כאמור בסעיף 54 (א), נחקר תחילה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בית הדין, ואחרי כן רשאים כעלי הדין לחקרו' כסדר שיקבע בית הדין,</w:t>
                        </w:r>
                      </w:p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שכנגד.</w:t>
                        </w:r>
                      </w:p>
                    </w:tc>
                  </w:tr>
                  <w:tr w:rsidR="00CB4D35" w:rsidRPr="005F4631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חקירת עדים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בחקירת עד לא ירשה בית הדין חקירה' שלפי דעתו אינה לענין הנדון ואינה הוגנת;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ובפרט לא ירשה בית הדין חקירה שיש בה משום עלבון, הפחדה' התעיה או ביוש שאינם</w:t>
                        </w:r>
                      </w:p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הנדון ואינם הוגנים.</w:t>
                        </w:r>
                      </w:p>
                    </w:tc>
                  </w:tr>
                  <w:tr w:rsidR="00CB4D35" w:rsidRPr="005F4631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 במשפט על</w:t>
                        </w:r>
                      </w:p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נאשמים אחרים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מקום שיש נאשמים אחדים במשפט אחד' סדר חקירת העדים הוא -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בחקירה שכנגד - הנאשמים או סניגוריהם לסי הסדר שבו רשומים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הנאשמים בכתב-האישום;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בחקירה ראשית - תחילה הנאשם, או סניגורו' שביקש שמיעת אותו עד.</w:t>
                        </w:r>
                      </w:p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 כך יתר הנאשמים או סניגוריהם לפי הסדר האמור בפסקה (1).</w:t>
                        </w:r>
                      </w:p>
                    </w:tc>
                  </w:tr>
                  <w:tr w:rsidR="00CB4D35" w:rsidRPr="005F4631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חקירה שכנגד</w:t>
                        </w:r>
                      </w:p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מסויימים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סבור בית הדין כי עדי של אחד הנאשמים עלול להעיד נגד נאשם אחר' יכול הוא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לסטות מן הסדר שנקבע בסעיף 61 ולהרשות לאותו נאשם אחר או לסניגורו לחקרו לא חקירה</w:t>
                        </w:r>
                      </w:p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ראשית אלא חקירה שכנגד' לאחר שחקרוהו שאר הנאשמים חקירה ראשית ולפני התובע.</w:t>
                        </w:r>
                      </w:p>
                    </w:tc>
                  </w:tr>
                  <w:tr w:rsidR="00CB4D35" w:rsidRPr="005F4631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הבאת ראיות לפני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לגופו של</w:t>
                        </w:r>
                      </w:p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בית הדין רשאי להרשות לבעלי הדין להביא גם ראיות הדרושות לשם דיון בטענת</w:t>
                        </w:r>
                      </w:p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לשופט או בטענה מקדמית' וכן רשאי הוא להרשות להם להביא ראיות בדבר כל</w:t>
                        </w:r>
                      </w:p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 שאמר הנאשם מחוץ לבית הדין והוגש כראיה.</w:t>
                        </w:r>
                      </w:p>
                    </w:tc>
                  </w:tr>
                  <w:tr w:rsidR="00CB4D35" w:rsidRPr="005F4631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לסרב</w:t>
                        </w:r>
                      </w:p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להזמנת עדים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CB4D35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רשאי בית הדין לסרב לבקשה להזמין עד' אם הוא סבור שעדותו אינה שייכת לענין</w:t>
                        </w:r>
                      </w:p>
                      <w:p w:rsidR="00CB4D35" w:rsidRPr="005F4631" w:rsidRDefault="00CB4D3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הנדון, או שתוכן עדותו ניתן להוכחה בדרך אחרת.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0702EB" w:rsidRDefault="000702EB">
      <w:pPr>
        <w:rPr>
          <w:rtl/>
        </w:rPr>
      </w:pPr>
      <w:r>
        <w:rPr>
          <w:rtl/>
        </w:rPr>
        <w:br w:type="page"/>
      </w:r>
    </w:p>
    <w:p w:rsidR="000702EB" w:rsidRDefault="00000000">
      <w:pPr>
        <w:rPr>
          <w:rtl/>
        </w:rPr>
      </w:pPr>
      <w:r>
        <w:pict>
          <v:shape id="_x0000_s32029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32029" inset="0,0,0,0">
              <w:txbxContent>
                <w:p w:rsidR="00CB4D35" w:rsidRDefault="00CB4D35">
                  <w:r>
                    <w:rPr>
                      <w:rtl/>
                    </w:rPr>
                    <w:t>94 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30" o:spid="_x0000_s1053" type="#_x0000_t202" style="position:absolute;left:0;text-align:left;margin-left:87.9pt;margin-top:722.6pt;width:198pt;height:30.3pt;z-index:29;mso-position-horizontal-relative:page;mso-position-vertical-relative:page" stroked="f">
            <v:textbox style="mso-next-textbox:#_x0000_s32030" inset="0,0,0,0">
              <w:txbxContent>
                <w:p w:rsidR="00CB4D35" w:rsidRDefault="00CB4D3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2031" o:spid="_x0000_s1054" type="#_x0000_t202" style="position:absolute;left:0;text-align:left;margin-left:96.4pt;margin-top:78.7pt;width:464.1pt;height:639.75pt;z-index:28;mso-position-horizontal-relative:page;mso-position-vertical-relative:page" stroked="f">
            <v:textbox style="mso-next-textbox:#_x0000_s3203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1252"/>
                  </w:tblGrid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רשאי בית הדין, בכל שלב של הדיון עד להכרעת הדין, לשבות את כתב האישום על</w:t>
                        </w:r>
                      </w:p>
                      <w:p w:rsidR="00CB4D35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תיקונו או החלפתו, כפי שימצא למתאים.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כתב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האישום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66. כתב אישום שתוקן או שהוחלף, רואים את הנאשם כאילו הובא לדין על אותו כתב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 בתאריך שהובא לדין לפי כתב האישום המקורי.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תאריך ההנאה</w:t>
                        </w:r>
                      </w:p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לדין באשמה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החדשה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67. בית הדין רשאי, בלי לשנות את כתב האישום, להרשיע נאשם בנסיון לבצע את</w:t>
                        </w:r>
                      </w:p>
                      <w:p w:rsidR="00CB4D35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שבה הואשם, או בשותפות לעבירה לאחר מעשה, או בעבירה אחרת בשל אותו</w:t>
                        </w:r>
                      </w:p>
                      <w:p w:rsidR="00CB4D35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מעשה, אף אם לא הואשם כך בכתב האישום, ובלבד שהאשמה שעליה הרשיע כאמור הוכחה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הראיות שהובאו לפניו במהלך הדיון.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אשמה ללא</w:t>
                        </w:r>
                      </w:p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כתב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האישום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68. נסתיימה פרשת ההגנה, רשאים התובע, ואחריו הנאשם או סניגורו, להשמיע סיכומיהם,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סיכומים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69. לאחר הסיכומים, ואם לא היו סיכומים - לאחר תום פרשת ההגנה, יחליט בית הדין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מנומקת בכתב בהתאם לסעיף 78, אם יש להרשיע את הנאשם או לזכותו.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הכרעת הדין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70. (א) בוטל כתב אישום לפני שהנאשם נקרא להשיב על האשמה, יבטל בית הדין</w:t>
                        </w:r>
                      </w:p>
                      <w:p w:rsidR="00CB4D35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המשפט; בוטל כתב האישום לאחר שהנאשם נקרא להשיב על האשמה, לא יבטל בית</w:t>
                        </w:r>
                      </w:p>
                      <w:p w:rsidR="00CB4D35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את המשפט אלא אם כן החליט לזכות את הנאשם.</w:t>
                        </w:r>
                      </w:p>
                      <w:p w:rsidR="00CB4D35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הנאשם במעצר, ישוחרר ממעצרו זולת אם הוא עצור בשל עבירה שאיננה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נשוא כתב האישום.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 המשפט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71. התייעצות בית הדין היא סודית ולא ישתתפו בה אלא השופטים שישבו בדין,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התייעצות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72. בהתייעצות ישאל נשיא בית הדין לדעתם של השופטים לפי סדר דרגותיהם, החל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בדרגה הנמוכה; נשיא בית הדין יביע דעתו לאחרונה.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 התייעצות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73. כל שופט יצביע בכל שאלה המתעוררת תוך התייעצות בית הדין וטעונה החלטה.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השתתפות בהצבעה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74. בית דין יחליט ברוב דעות; לא היה רוב דעות לגבי סוג העונש או מידתו, רואים</w:t>
                        </w:r>
                      </w:p>
                      <w:p w:rsidR="00CB4D35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שהציע את סוג העונש או את מידת העונש החמורים ביותר, כאילו הצטרף לדעתו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שופט שהציע את ההצעה הקרובה ביותר להצעתו.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החלטות בית הדין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75. הנימוקים להחלטת בית הדין, וכן לדעת המיעוט אם היתה, יפורטו בהחלטה, זולת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שיש בו כדי לפגוע כבטחון המדינה.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הנמקת החלטה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76. החלטה של בית הדין ופסק הדין בכלל זה, תיחתם על ידי כל השופטים; היתה בהחלטה</w:t>
                        </w:r>
                      </w:p>
                      <w:p w:rsidR="00CB4D35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דעת מיעוט, יצויין בה כי ניתנה ברוב דעות מגלי לגלות את שמו של אותו בעל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מיעוט.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דעת מיעוט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77. דעת המיעוט היא חלק מן הפרוטוקול ובית הדין יביאה לידיעת הצדדים ויקרא אותה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 עם פסק הדין, אולם בית הדין לא יגלה את שמו של בעל אותה דעה,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מטירת דעת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מיעוט לצדדים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78. בנימוקי הכרעת הדין יצויינו העובדות שהוכחו לבית הדין והשיקולים שהניעו אותו</w:t>
                        </w:r>
                      </w:p>
                      <w:p w:rsidR="00CB4D35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להגיע להחלטתו; הורשע הנאשם, יצויין בהכרעת הדין גם סעיף החיקוק שלפיו הורשע/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במפורש ובין באיזכור כתב האישום.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נימוקי הכרעת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79. הכרעת הדין תיקרא בפומבי ותסומן בתאריך הקריאה.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קריאת הכרעת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</w:t>
                        </w:r>
                      </w:p>
                    </w:tc>
                  </w:tr>
                  <w:tr w:rsidR="00CB4D35" w:rsidRPr="000702E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80. זוכה הנאשם, תהא הכרעה זו פסק הדין, ואם היה הנאשם במעצר בשל האשמה שעליה</w:t>
                        </w:r>
                      </w:p>
                      <w:p w:rsidR="00CB4D35" w:rsidRPr="000702EB" w:rsidRDefault="00CB4D35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הובא לדין ישוחרר מיד, זולת אם היה עצור גם על עבירה אחרת שממנה לא זוכה.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CB4D35" w:rsidRPr="000702EB" w:rsidRDefault="00CB4D35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ממק דין מזכה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7305DB" w:rsidRDefault="007305DB">
      <w:pPr>
        <w:rPr>
          <w:rtl/>
        </w:rPr>
      </w:pPr>
      <w:r>
        <w:rPr>
          <w:rtl/>
        </w:rPr>
        <w:br w:type="page"/>
      </w:r>
    </w:p>
    <w:p w:rsidR="007305DB" w:rsidRDefault="00000000">
      <w:pPr>
        <w:rPr>
          <w:rtl/>
        </w:rPr>
      </w:pPr>
      <w:r>
        <w:pict>
          <v:shape id="_x0000_s32032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32032" inset="0,0,0,0">
              <w:txbxContent>
                <w:p w:rsidR="00CB4D35" w:rsidRDefault="00CB4D35">
                  <w:r>
                    <w:rPr>
                      <w:rtl/>
                    </w:rPr>
                    <w:t>95 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33" o:spid="_x0000_s1056" type="#_x0000_t202" style="position:absolute;left:0;text-align:left;margin-left:347.6pt;margin-top:694.3pt;width:210.1pt;height:61.2pt;z-index:32;mso-position-horizontal-relative:page;mso-position-vertical-relative:page" stroked="f">
            <v:textbox style="mso-next-textbox:#_x0000_s32033" inset="0,0,0,0">
              <w:txbxContent>
                <w:p w:rsidR="00CB4D35" w:rsidRPr="007305DB" w:rsidRDefault="00CB4D35">
                  <w:pPr>
                    <w:pStyle w:val="OCRStyle10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חוקי א"י, כרך א', פרק ל"ד, עמ' 439.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34" o:spid="_x0000_s1057" type="#_x0000_t202" style="position:absolute;left:0;text-align:left;margin-left:102.25pt;margin-top:75.35pt;width:455.4pt;height:618.15pt;z-index:31;mso-position-horizontal-relative:page;mso-position-vertical-relative:page" stroked="f">
            <v:textbox style="mso-next-textbox:#_x0000_s3203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9"/>
                    <w:gridCol w:w="7051"/>
                  </w:tblGrid>
                  <w:tr w:rsidR="00CB4D35" w:rsidRPr="007305DB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לקביעת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מידת העונש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81. הרשיע בית הדין את הנאשם, יביא התובע לידיעת בית הדין את גליון ההתנהגות של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הנאשם, אם ישנו, ואת רשימת הרשעותיו הקודמות, והרשות בידו להביא ראיות שיש בהן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להשפיע על קביעת מידת העונש; לאחר מכן הרשות בידי הנאשם למסור הודעה או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 וכן להביא ראיות על עובדות ונסיבות העשויות להקל את העונש,</w:t>
                        </w:r>
                      </w:p>
                    </w:tc>
                  </w:tr>
                  <w:tr w:rsidR="00CB4D35" w:rsidRPr="007305DB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סיכומים לענין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מידת העובש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82. נסתיימו ההליכים האמורים בסעיף 81 רשאים התובע, ואחריו הנאשם או סניגורו,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סיכומיהם לענין מידת העונש; סיכם הסניגור, יתן בית הדין לנאשם להגיד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דברו האחרון.</w:t>
                        </w:r>
                      </w:p>
                    </w:tc>
                  </w:tr>
                  <w:tr w:rsidR="00CB4D35" w:rsidRPr="007305DB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4D35" w:rsidRPr="007305DB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גזר דין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83. ענשו של נאשם שהורשע ייקבע בגזר הדין שיצורף להכרעת הדין ושניהם יהוו את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הדין? גזר הדין ייקרא בפומבי ויסומן בתאריך קריאתו.</w:t>
                        </w:r>
                      </w:p>
                    </w:tc>
                  </w:tr>
                  <w:tr w:rsidR="00CB4D35" w:rsidRPr="007305DB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אי-קריאת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נימוקים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84. היה המשפט בדלתיים סגורות, רשאי בית הדין לקבוע כי נימוקי ההכרעה או גזר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כולם או מקצתם, לא ייקראו בפומבי, אולם במקרה זה הרשות בידי התובע ובידי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וסניגורו לעיין בהם.</w:t>
                        </w:r>
                      </w:p>
                    </w:tc>
                  </w:tr>
                  <w:tr w:rsidR="00CB4D35" w:rsidRPr="007305DB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הצורך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באישור פסק הדין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וזכות ערעור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85. היה פסק הדין טעון אישור או שהנאשם היה זכאי לערער עליו, יודיע על כך בית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לנאשם ולסניגורו.</w:t>
                        </w:r>
                      </w:p>
                    </w:tc>
                  </w:tr>
                  <w:tr w:rsidR="00CB4D35" w:rsidRPr="007305DB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שופט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86. (א) נפטר אחד השופטים של בית הדין לאחר שהורכב בית הדין, או נבצר ממנו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לכהן כשופט מסיבה אחרת, מי שהרכיב את בית הדין יכלול בו שופט אחר במקומו, ובית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בהרכבו החדש רשאי להמשיך בדיון מן הנקודה שאליה הגיע בהרכבו הקודם, אם לא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 לכך הנאשם.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כלל מי שהרכיב את בית הדין שופט אחר, יחול סעיף 18 (4) לפקודה גם לגבי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שופט.</w:t>
                        </w:r>
                      </w:p>
                    </w:tc>
                  </w:tr>
                  <w:tr w:rsidR="00CB4D35" w:rsidRPr="007305DB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ענינים בלתי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צפויים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87. בכל ענין של סדרי דין שאין עליו הוראה בתוספת זו או בפקודה או בתקנות שהותקנו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לפיה, ינהג בית הדין בדרך הנראית לו טובה ביותר לעשיית משפט צדק, ובלבד שינמק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החלטתו לענין זה.</w:t>
                        </w:r>
                      </w:p>
                    </w:tc>
                  </w:tr>
                  <w:tr w:rsidR="00CB4D35" w:rsidRPr="007305DB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 הראיות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הכלליים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88. דיני הראיות המחייבים בענינים פליליים בבתי המשפט של המדינה מחייבים בבית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והוא כשאין הוראה אחרת בתוספת זו.</w:t>
                        </w:r>
                      </w:p>
                    </w:tc>
                  </w:tr>
                  <w:tr w:rsidR="00CB4D35" w:rsidRPr="007305DB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הודאת נאשם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כראיה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89. לא יקבל בית הדין הודאת נאשם כראיה, אלא אם שוכנע כי ניתנה על ידי הנאשם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מרצונו הטוב.</w:t>
                        </w:r>
                      </w:p>
                    </w:tc>
                  </w:tr>
                  <w:tr w:rsidR="00CB4D35" w:rsidRPr="007305DB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נאשם אחד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כנגד נאשמים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90. הודעת נאשם אחד שניתנה כחוק לפני מי שרשאי לגבות עדות על פי פקודת הפרוצי-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דורה הפלילית (עדות)3, אינה כשרה לראיה נגד נאשמים אחרים.</w:t>
                        </w:r>
                      </w:p>
                    </w:tc>
                  </w:tr>
                  <w:tr w:rsidR="00CB4D35" w:rsidRPr="007305DB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טפסים מודפסים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פרסומים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משטרתיים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רשמיים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91. טופס מודפס של פקודות המשטרה וכל טופס מודפס של פרסום אחר, שהוצא על ידי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הכללי או מטעם המשטרה ואושר על ידי המפקח הכללי כפרסום רשמי לענין סעיף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המכילים פקודה, צו, הוראה או מינוי, ישמשו ראיה לכאורה למתן הפקודה, הצו,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 או המינוי ולתכנם.</w:t>
                        </w:r>
                      </w:p>
                    </w:tc>
                  </w:tr>
                  <w:tr w:rsidR="00CB4D35" w:rsidRPr="007305DB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משטרתיות כראיה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CB4D35" w:rsidRDefault="00CB4D35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92. מסמך הנחזה כמסמך שנחתם ביד שוטר במילוי תפקידו, והכולל פרטים בדבר הענינים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להלן, ישמש ראיה לכאורה עליהם? ואלה הענינים:</w:t>
                        </w:r>
                      </w:p>
                      <w:p w:rsidR="00CB4D35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, שירות במשטרה או העדר משירות כזה;</w:t>
                        </w:r>
                      </w:p>
                      <w:p w:rsidR="00CB4D35" w:rsidRPr="007305DB" w:rsidRDefault="00CB4D35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היחידה שעמה נמנה אדם במשטרה;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630609" w:rsidRDefault="00630609">
      <w:pPr>
        <w:rPr>
          <w:rtl/>
        </w:rPr>
      </w:pPr>
      <w:r>
        <w:rPr>
          <w:rtl/>
        </w:rPr>
        <w:br w:type="page"/>
      </w:r>
    </w:p>
    <w:p w:rsidR="00630609" w:rsidRDefault="00000000">
      <w:pPr>
        <w:rPr>
          <w:rtl/>
        </w:rPr>
      </w:pPr>
      <w:r>
        <w:pict>
          <v:shape id="_x0000_s32035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32035" inset="0,0,0,0">
              <w:txbxContent>
                <w:p w:rsidR="00CB4D35" w:rsidRDefault="00CB4D35">
                  <w:r>
                    <w:rPr>
                      <w:rtl/>
                    </w:rPr>
                    <w:t>96 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36" o:spid="_x0000_s1059" type="#_x0000_t202" style="position:absolute;left:0;text-align:left;margin-left:78.9pt;margin-top:718.95pt;width:183.35pt;height:30.1pt;z-index:35;mso-position-horizontal-relative:page;mso-position-vertical-relative:page" stroked="f">
            <v:textbox style="mso-next-textbox:#_x0000_s32036" inset="0,0,0,0">
              <w:txbxContent>
                <w:p w:rsidR="00CB4D35" w:rsidRDefault="00CB4D3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2037" o:spid="_x0000_s1060" type="#_x0000_t202" style="position:absolute;left:0;text-align:left;margin-left:82.45pt;margin-top:73.25pt;width:467.3pt;height:638.75pt;z-index:34;mso-position-horizontal-relative:page;mso-position-vertical-relative:page" stroked="f">
            <v:textbox style="mso-next-textbox:#_x0000_s3203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6"/>
                    <w:gridCol w:w="1461"/>
                  </w:tblGrid>
                  <w:tr w:rsidR="00CB4D35" w:rsidRPr="00630609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עבירות שבהן הורשע אדם בשירות במשטרה;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תאריך הקבלה למשטרה או השחרור ממנו;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דרגה או תפקיד במשטרה' או זמן קבלתם;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פרטים אישיים אחרים הנוגעים להשתייכותו של אדם למשטרה;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מציאותו של כלי שיט מחוץ למימי חופין של מדיבת ישראל;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שוויו הכספי של רכוש משטרתי.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93. מסמך הנחזה כחתום גיד שוטר, והמעיד שאדם נעצר או נאסר ביום פלוני ובמקום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ישמש ראיה לכאורה על כך; אולם בית הדין לא יקבל מסמך כאמור כראיה' אם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 דרש שהחותם יעיד בבית הדין, ובית הדין סבור כי לשם עשיית משפט צדק רצוי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שהחותם יעיד כאמור.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שומר</w:t>
                        </w:r>
                      </w:p>
                      <w:p w:rsidR="00CB4D35" w:rsidRPr="00630609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כראיה על מאסר</w:t>
                        </w:r>
                      </w:p>
                    </w:tc>
                  </w:tr>
                  <w:tr w:rsidR="00CB4D35" w:rsidRPr="00630609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94. (א) מסמך הנחזה כפקודת קבע או כפקודת שיגרה של יחידת משטרה או בפנקס'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כיומן או ברישום אחר המתנהל על פי דין, על פי פקודת משטרה מוסמכת או על פי נוהל'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בית הדין לקבלו כראיה לכאורה על תכנו.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"פנקס", "יומן" או "רישום אחר" לענין סעיף זה - בין שנערכו בכתב יד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שנערכו בדרך הדפסה' שכפול' צילום, כרטיס ניקוב, סרט מגנטי או באמצעות כל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 מכני חשמלי או אלקטרוני אחר.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קיבל בית הדין כראיה רישום אחר כאמור בסעיף קטן (א), רשאי הנאשם או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לדרוש שמי שרשמו יעיד בבית הדין, ובית הדין ייענה לדרישה' אם הוא סבור</w:t>
                        </w:r>
                      </w:p>
                      <w:p w:rsidR="00CB4D35" w:rsidRPr="00630609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לשם עשיית משפט צדק רצוי שהרושם יעיד כאמור.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</w:t>
                        </w:r>
                      </w:p>
                      <w:p w:rsidR="00CB4D35" w:rsidRPr="00630609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משטרתיים איורים</w:t>
                        </w:r>
                      </w:p>
                    </w:tc>
                  </w:tr>
                  <w:tr w:rsidR="00CB4D35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CB4D35" w:rsidRPr="00630609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95. טופס מודפס שבו נאמר כי הוא פרסום מן הפרסומים האמורים בסעיף 91 ויש עליו</w:t>
                        </w:r>
                      </w:p>
                      <w:p w:rsidR="00CB4D35" w:rsidRPr="00630609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סמל מסמלי המשטרה - ישמש ראיה לכאורה שהוא פרסום כאמור.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CB4D35" w:rsidRPr="00630609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חזקת פרסום</w:t>
                        </w:r>
                      </w:p>
                    </w:tc>
                  </w:tr>
                  <w:tr w:rsidR="00CB4D35" w:rsidRPr="00630609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96. מסמך שנעשה או שאושר בידי שוטר במילוי תפקידו' דין העתק ממנו' מאושר כהעתק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נכון בחתימת ידו או בחתימת יד הממונה על שמירת המסמך, כדין המסמך המקורי' וחזקה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שהוא העתק נכון; אין כסעיף זה כדי לשלול מהנאשם או מסניגורו את הזכות לעיין</w:t>
                        </w:r>
                      </w:p>
                      <w:p w:rsidR="00CB4D35" w:rsidRPr="00630609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במסמך המקורי לפי כל דין.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CB4D35" w:rsidRPr="00630609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העתקים</w:t>
                        </w:r>
                      </w:p>
                    </w:tc>
                  </w:tr>
                  <w:tr w:rsidR="00CB4D35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CB4D35" w:rsidRPr="00630609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97. פרוטוקול של בית דין החתום בידי נשיא בית הדין ישמש ראיה חותכת על הדברים</w:t>
                        </w:r>
                      </w:p>
                      <w:p w:rsidR="00CB4D35" w:rsidRPr="00630609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שנרשמו בו' אם לא הוכח שהפרוטוקול זוייף.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פרוטוקול של</w:t>
                        </w:r>
                      </w:p>
                      <w:p w:rsidR="00CB4D35" w:rsidRPr="00630609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</w:t>
                        </w:r>
                      </w:p>
                    </w:tc>
                  </w:tr>
                  <w:tr w:rsidR="00CB4D35" w:rsidRPr="00630609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98. בעל דין במשפט בבית דין הרוצה להסתמך במשפט על מסמך הכשר כראיה לפי הוראות</w:t>
                        </w:r>
                      </w:p>
                      <w:p w:rsidR="00CB4D35" w:rsidRPr="00630609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דין יגישנו לבית הדין.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מממנים</w:t>
                        </w:r>
                      </w:p>
                      <w:p w:rsidR="00CB4D35" w:rsidRPr="00630609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הדין</w:t>
                        </w:r>
                      </w:p>
                    </w:tc>
                  </w:tr>
                  <w:tr w:rsidR="00CB4D35" w:rsidRPr="00630609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 (א) מי שאיננו שוטר ועבר אחת העבירות האלה: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הוזמן כדין לבוא לפני בית דין ולא בא. או בא ועזבו לפני שקיבל רשות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זאת, ולא הראה סיבה מספקת להעדרו;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נדרש כדין על ידי בית הדין להשבע או להצהיר בהן-צדק ולא עשה זאת;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נדרש כדין על ידי בית הדין להמציא מסמך שברשותו' וללא הצדק חוקי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המציא אותו?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בהיותו עד בבית הדין לא השיב על שאלה שבדרש כדין להשיב עליה.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השיב ביודעין תשובה מתחמקת ללא הצדק חוקי;</w:t>
                        </w:r>
                      </w:p>
                      <w:p w:rsidR="00CB4D35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גרם הפרעה או הפסקה במהלך הדיונים של בית הדין,</w:t>
                        </w:r>
                      </w:p>
                      <w:p w:rsidR="00CB4D35" w:rsidRPr="00630609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שלושה חדשים.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CB4D35" w:rsidRPr="00630609" w:rsidRDefault="00CB4D35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מיון גית הדין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E1E93" w:rsidRDefault="003E1E93">
      <w:pPr>
        <w:rPr>
          <w:rtl/>
        </w:rPr>
      </w:pPr>
      <w:r>
        <w:rPr>
          <w:rtl/>
        </w:rPr>
        <w:br w:type="page"/>
      </w:r>
    </w:p>
    <w:p w:rsidR="003E1E93" w:rsidRDefault="00000000">
      <w:pPr>
        <w:rPr>
          <w:rtl/>
        </w:rPr>
      </w:pPr>
      <w:r>
        <w:pict>
          <v:shape id="_x0000_s32038" o:spid="_x0000_s1061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32038" inset="0,0,0,0">
              <w:txbxContent>
                <w:p w:rsidR="00CB4D35" w:rsidRDefault="00CB4D35">
                  <w:r>
                    <w:rPr>
                      <w:rtl/>
                    </w:rPr>
                    <w:t>97 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39" o:spid="_x0000_s1062" type="#_x0000_t202" style="position:absolute;left:0;text-align:left;margin-left:376.8pt;margin-top:722.05pt;width:179.8pt;height:26.75pt;z-index:40;mso-position-horizontal-relative:page;mso-position-vertical-relative:page" stroked="f">
            <v:textbox style="mso-next-textbox:#_x0000_s32039" inset="0,0,0,0">
              <w:txbxContent>
                <w:p w:rsidR="00CB4D35" w:rsidRDefault="00CB4D35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2040" o:spid="_x0000_s1063" type="#_x0000_t202" style="position:absolute;left:0;text-align:left;margin-left:110.7pt;margin-top:663.65pt;width:445.9pt;height:50.7pt;z-index:39;mso-position-horizontal-relative:page;mso-position-vertical-relative:page" stroked="f">
            <v:textbox style="mso-next-textbox:#_x0000_s3204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0"/>
                    <w:gridCol w:w="7028"/>
                  </w:tblGrid>
                  <w:tr w:rsidR="00CB4D35" w:rsidRPr="003E1E93">
                    <w:trPr>
                      <w:jc w:val="right"/>
                    </w:trPr>
                    <w:tc>
                      <w:tcPr>
                        <w:tcW w:w="666" w:type="pct"/>
                      </w:tcPr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ערעור</w:t>
                        </w:r>
                      </w:p>
                    </w:tc>
                    <w:tc>
                      <w:tcPr>
                        <w:tcW w:w="4334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המערער על פסק דין של בית דין למשמעת כאמור בסעיף 18 (11) לפקודה' יגיש כתב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תוך 30 יום מיום קריאת גזר הדין, אם נקרא בפניו; לא היה המערער נוכח בשעת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קריאת גזר הדין, תחול התקופה האמורה מן היום שנמסרה לו הודעה על גזר הדין.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2041" o:spid="_x0000_s1064" type="#_x0000_t202" style="position:absolute;left:0;text-align:left;margin-left:320.75pt;margin-top:645.45pt;width:90.3pt;height:16.45pt;z-index:38;mso-position-horizontal-relative:page;mso-position-vertical-relative:page" stroked="f">
            <v:textbox style="mso-next-textbox:#_x0000_s32041" inset="0,0,0,0">
              <w:txbxContent>
                <w:p w:rsidR="00CB4D35" w:rsidRDefault="00CB4D35">
                  <w:pPr>
                    <w:pStyle w:val="OCRStyle12"/>
                    <w:ind w:left="101"/>
                  </w:pPr>
                  <w:r>
                    <w:rPr>
                      <w:rtl/>
                    </w:rPr>
                    <w:t>פרק ב': ערעור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42" o:spid="_x0000_s1065" type="#_x0000_t202" style="position:absolute;left:0;text-align:left;margin-left:92.65pt;margin-top:81.75pt;width:471.65pt;height:561.15pt;z-index:37;mso-position-horizontal-relative:page;mso-position-vertical-relative:page" stroked="f">
            <v:textbox style="mso-next-textbox:#_x0000_s3204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8"/>
                    <w:gridCol w:w="7128"/>
                  </w:tblGrid>
                  <w:tr w:rsidR="00CB4D35" w:rsidRPr="003E1E93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החרמת מכשירי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שאינו שוטר וגיזה את בית הדין על ידי נקיטת לשון מעליבה או מאיימת'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חדשים.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הסמכות לדון על עבירות לפי סעיף זה, היא בידי בית משפט השלום.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100. יצא נאשם חייב בדין בבית דין, רשאי בית הדין לצוות, כי מכשיר שבו הסתייע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העבריין בביצוע העכירה יוחרם, אף אם לא הוכחה בעלותו של העבריין על המכשיר.</w:t>
                        </w:r>
                      </w:p>
                    </w:tc>
                  </w:tr>
                  <w:tr w:rsidR="00CB4D35" w:rsidRPr="003E1E93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בית הדין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החזרת רכוש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101. נתחייב נאשם בבית דין על עבירה לגבי רכוש לא לו, ומצאו ברשותו את הרכוש או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ממנו או דבר שנרכש תמורתו, רשאי בית הדין להורות כגזר דינו כי מה שנמצא ברשות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העבריין כאמור יימסר למי שנראה כבעל הרכוש.</w:t>
                        </w:r>
                      </w:p>
                    </w:tc>
                  </w:tr>
                  <w:tr w:rsidR="00CB4D35" w:rsidRPr="003E1E93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עד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שוטר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(א) עד שאינו שוטר יוזמן כדרך שמזמינים עדים לבית משפט השלום, ובשינויים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ההזמנה תהיה חתומה בידי נשיא בית הדין או בידי מי שהוסמך לכך על ידיו;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מוסר ההזמנה יכול להיות גם שוטר;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ההזמנה תהיה על טופס שדוגמתו נקבעה על ידי המפקח הכללי.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שיעורי התשלומים שישולמו לעדים כאמור בתורת דמי נסיעה' שכר בטלה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ודמי לינה יהיו כשיעורים המשתלמים בבתי המשפט.</w:t>
                        </w:r>
                      </w:p>
                    </w:tc>
                  </w:tr>
                  <w:tr w:rsidR="00CB4D35" w:rsidRPr="003E1E93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להבאת ער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שהוזמן ולא בא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עד כאמור בסעיף 102 שהוזמן לבוא ולא בא, והוכח לבית הדין כי הוזמן כהלכה,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נשיא בית הדין, אם שוכנע כי אותו אדם נמנע מלבוא בלא צידוק סביר' להוציא צו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הכופה את העד להתייצב ולהעיד במקום ובזמן שהוזכרו בצו.</w:t>
                        </w:r>
                      </w:p>
                    </w:tc>
                  </w:tr>
                  <w:tr w:rsidR="00CB4D35" w:rsidRPr="003E1E93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הבאת עד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מתחמק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104. נשיא בית הדין רשאי, על סמך עדות כשבועה כי עד מתחמק במתכוון מלקבל הזמנה'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צו הבאה נגד אותו אדם, כין בצירוף ברירה להמציא ערבות ובין בלא צירוף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ברירה כזו.</w:t>
                        </w:r>
                      </w:p>
                    </w:tc>
                  </w:tr>
                  <w:tr w:rsidR="00CB4D35" w:rsidRPr="003E1E93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צו הבאה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צו הכופה עד להתייצב יוצא לפועל בדרך הקבועה לענין זה בכית משפט השלום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פלילי.</w:t>
                        </w:r>
                      </w:p>
                    </w:tc>
                  </w:tr>
                  <w:tr w:rsidR="00CB4D35" w:rsidRPr="003E1E93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טפסי צווים לפי ה-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103 ו-104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 צווים לפי הסעיפים 103 ו-104 יהיו בטופס שייקבע על ידי המפקח הכללי.</w:t>
                        </w:r>
                      </w:p>
                    </w:tc>
                  </w:tr>
                  <w:tr w:rsidR="00CB4D35" w:rsidRPr="003E1E93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התיישנותן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עבירות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107. (א) עבירה מן העבירות המנויות בסעיף 18 (1) לפקידה והתקנות שהותקנו על פיה,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תתיישן אם עבר מיום ביצועה, הזמן המפורש בצדה: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עבירת עריקה - עשר שנים;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אחרת - שלוש שנים.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תקופה בה נעדר נאשם מן השירות ללא רשות או בה שהה בשבי האויב' לא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במנין הזמנים המפורטים בסעיף קטן (א).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אם תוך תקופת ההתיישנות הוגש כתב אישום לבית הדין או הוחל בהליך מטעם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הדין, תתחיל תקופת ההתיישנות מיום ההגשה או תחילת ההליך.</w:t>
                        </w:r>
                      </w:p>
                      <w:p w:rsidR="00CB4D35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"הליך מטעם בית הדין" - לצרכי סעיף קטן (ג) - לרבות הוצאת הזמנה</w:t>
                        </w:r>
                      </w:p>
                      <w:p w:rsidR="00CB4D35" w:rsidRPr="003E1E93" w:rsidRDefault="00CB4D35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לנאשם כדין.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CB4D35" w:rsidRDefault="00CB4D35">
      <w:pPr>
        <w:rPr>
          <w:rtl/>
        </w:rPr>
      </w:pPr>
      <w:r>
        <w:rPr>
          <w:rtl/>
        </w:rPr>
        <w:br w:type="page"/>
      </w:r>
    </w:p>
    <w:p w:rsidR="00CB4D35" w:rsidRDefault="00000000">
      <w:pPr>
        <w:rPr>
          <w:rtl/>
        </w:rPr>
      </w:pPr>
      <w:r>
        <w:pict>
          <v:shape id="_x0000_s32043" o:spid="_x0000_s1066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32043" inset="0,0,0,0">
              <w:txbxContent>
                <w:p w:rsidR="00CB4D35" w:rsidRDefault="00CB4D35">
                  <w:r>
                    <w:rPr>
                      <w:rtl/>
                    </w:rPr>
                    <w:t>98                                           ספר החוקים 395                 כ"ח בסיוון התשכ"ג 20.06.1963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44" o:spid="_x0000_s1067" type="#_x0000_t202" style="position:absolute;left:0;text-align:left;margin-left:80.5pt;margin-top:696.2pt;width:373.65pt;height:42.95pt;z-index:46;mso-position-horizontal-relative:page;mso-position-vertical-relative:page" stroked="f">
            <v:textbox style="mso-next-textbox:#_x0000_s32044" inset="0,0,0,0">
              <w:txbxContent>
                <w:p w:rsidR="00CB4D35" w:rsidRPr="00CB4D35" w:rsidRDefault="00CB4D35">
                  <w:pPr>
                    <w:pStyle w:val="OCRStyle13"/>
                    <w:ind w:left="13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ס"ח 390, תשכ"ג, עמ' 5.0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45" o:spid="_x0000_s1068" type="#_x0000_t202" style="position:absolute;left:0;text-align:left;margin-left:77.9pt;margin-top:624.7pt;width:136.05pt;height:31.9pt;z-index:45;mso-position-horizontal-relative:page;mso-position-vertical-relative:page" stroked="f">
            <v:textbox style="mso-next-textbox:#_x0000_s32045" inset="0,0,0,0">
              <w:txbxContent>
                <w:p w:rsidR="00CB4D35" w:rsidRDefault="00CB4D35">
                  <w:pPr>
                    <w:pStyle w:val="OCRStyle13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בכור שלום שטרית</w:t>
                  </w:r>
                </w:p>
                <w:p w:rsidR="00CB4D35" w:rsidRDefault="00CB4D35">
                  <w:pPr>
                    <w:pStyle w:val="OCRStyle13"/>
                    <w:ind w:left="677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46" o:spid="_x0000_s1069" type="#_x0000_t202" style="position:absolute;left:0;text-align:left;margin-left:223.45pt;margin-top:624.7pt;width:114.45pt;height:33.65pt;z-index:44;mso-position-horizontal-relative:page;mso-position-vertical-relative:page" stroked="f">
            <v:textbox style="mso-next-textbox:#_x0000_s32046" inset="0,0,0,0">
              <w:txbxContent>
                <w:p w:rsidR="00CB4D35" w:rsidRDefault="00CB4D35">
                  <w:pPr>
                    <w:pStyle w:val="OCRStyle1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B4D35" w:rsidRDefault="00CB4D35">
                  <w:pPr>
                    <w:pStyle w:val="OCRStyle13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47" o:spid="_x0000_s1070" type="#_x0000_t202" style="position:absolute;left:0;text-align:left;margin-left:345.6pt;margin-top:654.8pt;width:132.65pt;height:32.85pt;z-index:43;mso-position-horizontal-relative:page;mso-position-vertical-relative:page" stroked="f">
            <v:textbox style="mso-next-textbox:#_x0000_s32047" inset="0,0,0,0">
              <w:txbxContent>
                <w:p w:rsidR="00CB4D35" w:rsidRDefault="00CB4D35">
                  <w:pPr>
                    <w:pStyle w:val="OCRStyle13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B4D35" w:rsidRDefault="00CB4D35">
                  <w:pPr>
                    <w:pStyle w:val="OCRStyle13"/>
                    <w:ind w:left="148"/>
                  </w:pPr>
                  <w:r>
                    <w:rPr>
                      <w:rtl/>
                    </w:rPr>
                    <w:t>'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48" o:spid="_x0000_s1071" type="#_x0000_t202" style="position:absolute;left:0;text-align:left;margin-left:82.25pt;margin-top:78.05pt;width:469.05pt;height:535.6pt;z-index:42;mso-position-horizontal-relative:page;mso-position-vertical-relative:page" stroked="f">
            <v:textbox style="mso-next-textbox:#_x0000_s3204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440"/>
                  </w:tblGrid>
                  <w:tr w:rsidR="00CB4D35" w:rsidRPr="00CB4D35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 ערער הנאשם/ יהיה המשיב קצין משטרה שנתמנה על ידי המפקח הכללי.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B4D35" w:rsidRP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הצדדים לערעור</w:t>
                        </w:r>
                      </w:p>
                    </w:tc>
                  </w:tr>
                  <w:tr w:rsidR="00CB4D35" w:rsidRPr="00CB4D35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110. (א) כתב ערעור יוגש לשר המשטרה במועד הקבוע בסעיף 108.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כתב ערעור יהיה חתום על ידי המערער או על ידי בא-כוחו ויפרט את נימוקי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הערעור; לא פורטו בכתב הערעור נימוקים מספיקים/ רשאי בית הדין לערעור להורות</w:t>
                        </w:r>
                      </w:p>
                      <w:p w:rsidR="00CB4D35" w:rsidRP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שיוגשו בכתב נימוקים נוספים/ במועד שיקבע.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B4D35" w:rsidRP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כתב ערעור</w:t>
                        </w:r>
                      </w:p>
                    </w:tc>
                  </w:tr>
                  <w:tr w:rsidR="00CB4D35" w:rsidRPr="00CB4D35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111. (א) נתקבל כתב ערעור, יודיע על כך שר המשטרה או מי שהוסמך על ידיו, לשר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המשפטים.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דין לערעור ידון בשלושה.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ימנה שופט מחוזי אשר יכהן כשופט בית הדין לערעור ויהא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נשיאו.</w:t>
                        </w:r>
                      </w:p>
                      <w:p w:rsidR="00CB4D35" w:rsidRP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המשטרה ימנה שני קציני משטרה אשר יכהנו כשופטי בית הדין לערעור.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הרכבת בית הדין</w:t>
                        </w:r>
                      </w:p>
                      <w:p w:rsidR="00CB4D35" w:rsidRP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</w:t>
                        </w:r>
                      </w:p>
                    </w:tc>
                  </w:tr>
                  <w:tr w:rsidR="00CB4D35" w:rsidRPr="00CB4D35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112. בית דין לערעור יזומן בכתב זימון החתום על ידי נשיאו; כתב הזימון יקבע את מקום</w:t>
                        </w:r>
                      </w:p>
                      <w:p w:rsidR="00CB4D35" w:rsidRP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מושבו של בית הדין ותאריך תחילת הדיון והודעה על כך תישלח למערער ולמשיב.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זימון בית הדין</w:t>
                        </w:r>
                      </w:p>
                      <w:p w:rsidR="00CB4D35" w:rsidRP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</w:t>
                        </w:r>
                      </w:p>
                    </w:tc>
                  </w:tr>
                  <w:tr w:rsidR="00CB4D35" w:rsidRPr="00CB4D35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B4D35" w:rsidRP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113. זומן בית דין לערעור, יועבר אליו פרוטוקול המשפט שעליו הוגש כתב ערעור.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B4D35" w:rsidRP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פרוטוקול</w:t>
                        </w:r>
                      </w:p>
                    </w:tc>
                  </w:tr>
                  <w:tr w:rsidR="00CB4D35" w:rsidRPr="00CB4D35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114. בית דין לערעור מוסמך לפסוק אחד מאלה: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לדחות את הערעור;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לבטל את ההרשעה ולזכות את הנאשם;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להקל בעונש?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להחמיר בעונש;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להרשיע את הנאשם בעבירה משמעתית שהיא שונה מהעבירה שבה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הורשע, אגב שינוי העונש שהוטל על הנאשם או ללא שינוי, ובלבד שההרשעה</w:t>
                        </w:r>
                      </w:p>
                      <w:p w:rsidR="00CB4D35" w:rsidRP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נובעת מתוך העדויות שנגבו במשפט.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של בית דין</w:t>
                        </w:r>
                      </w:p>
                      <w:p w:rsidR="00CB4D35" w:rsidRP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לערעור</w:t>
                        </w:r>
                      </w:p>
                    </w:tc>
                  </w:tr>
                  <w:tr w:rsidR="00CB4D35" w:rsidRPr="00CB4D35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115. על בית דין לערעור יחולו' בשינויים המחוייבים לפי הענין, ההוראות בדבר שפיטה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 החלות על בית משפט מחוזי בישבו כבית משפט לערעורים פליליים, בכפוף</w:t>
                        </w:r>
                      </w:p>
                      <w:p w:rsidR="00CB4D35" w:rsidRP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פרק זה של התוספת.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B4D35" w:rsidRP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ושפיטה</w:t>
                        </w:r>
                      </w:p>
                    </w:tc>
                  </w:tr>
                  <w:tr w:rsidR="00CB4D35" w:rsidRPr="00CB4D35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B4D35" w:rsidRP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116. פסק דין של בית הדין לערעור הוא סופי.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B4D35" w:rsidRP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 סופי</w:t>
                        </w:r>
                      </w:p>
                    </w:tc>
                  </w:tr>
                  <w:tr w:rsidR="00CB4D35" w:rsidRPr="00CB4D35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117. תחילתו של עונש מאסר הוא מיום קריאת פסק הדין שניתן בערעור, אם לא הורה</w:t>
                        </w:r>
                      </w:p>
                      <w:p w:rsidR="00CB4D35" w:rsidRP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לערעור אחרת."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העונש</w:t>
                        </w:r>
                      </w:p>
                      <w:p w:rsidR="00CB4D35" w:rsidRP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בערעור</w:t>
                        </w:r>
                      </w:p>
                    </w:tc>
                  </w:tr>
                  <w:tr w:rsidR="00CB4D35" w:rsidRPr="00CB4D35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70 לחוק שירות המדינה (משמעת), תשכ"ג-1963 4-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"בהשעייתם" יבוא "בהשעייתו"?</w:t>
                        </w:r>
                      </w:p>
                      <w:p w:rsid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המלים "קצין משטרה גבוה כמשמעותו בפקודת המשטרה, ושל" -</w:t>
                        </w:r>
                      </w:p>
                      <w:p w:rsidR="00CB4D35" w:rsidRPr="00CB4D35" w:rsidRDefault="00CB4D35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שירות</w:t>
                        </w:r>
                      </w:p>
                      <w:p w:rsidR="00CB4D35" w:rsidRPr="00CB4D35" w:rsidRDefault="00CB4D35">
                        <w:pPr>
                          <w:pStyle w:val="OCRStyle1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 (משמעת)</w:t>
                        </w:r>
                      </w:p>
                    </w:tc>
                  </w:tr>
                </w:tbl>
                <w:p w:rsidR="00CB4D35" w:rsidRDefault="00CB4D35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7305D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62B073-544A-45D3-8C15-DC0B97BAE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50F2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6419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E6CD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5254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75A27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D3408B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95506C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5F4631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0702EB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7305DB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630609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3E1E93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CB4D3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72</Characters>
  <Application>Microsoft Office Word</Application>
  <DocSecurity>4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14</cp:revision>
  <dcterms:created xsi:type="dcterms:W3CDTF">2008-04-07T11:00:00Z</dcterms:created>
  <dcterms:modified xsi:type="dcterms:W3CDTF">2008-04-07T11:01:00Z</dcterms:modified>
</cp:coreProperties>
</file>