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359B7" w:rsidRDefault="005359B7">
      <w:pPr>
        <w:rPr>
          <w:rtl/>
        </w:rPr>
      </w:pPr>
    </w:p>
    <w:p w:rsidR="005359B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2129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2129" inset="0,0,0,0">
              <w:txbxContent>
                <w:p w:rsidR="00F145D1" w:rsidRDefault="00F145D1">
                  <w:r>
                    <w:rPr>
                      <w:rtl/>
                    </w:rPr>
                    <w:t>23                                           ספר החוקים 674                   כ"ג בטבת התשל"ג 28.12.1972</w:t>
                  </w:r>
                </w:p>
              </w:txbxContent>
            </v:textbox>
            <w10:wrap anchorx="page" anchory="page"/>
          </v:shape>
        </w:pict>
      </w:r>
      <w:r>
        <w:pict>
          <v:shape id="_x0000_s32130" o:spid="_x0000_s1026" type="#_x0000_t202" style="position:absolute;left:0;text-align:left;margin-left:149.25pt;margin-top:666.65pt;width:396pt;height:79.2pt;z-index:6;mso-position-horizontal-relative:page;mso-position-vertical-relative:page" stroked="f">
            <v:textbox style="mso-next-textbox:#_x0000_s32130" inset="0,0,0,0">
              <w:txbxContent>
                <w:p w:rsidR="00F145D1" w:rsidRDefault="00F145D1">
                  <w:pPr>
                    <w:pStyle w:val="OCRStyle1"/>
                    <w:ind w:left="41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י''ג בטבת תשל"ג (18 בדצמבר 1972); הצעת החוק ודברי הסבר פורסמו בה"ח 1006, תשל''ב,</w:t>
                  </w:r>
                </w:p>
                <w:p w:rsidR="00F145D1" w:rsidRDefault="00F145D1">
                  <w:pPr>
                    <w:pStyle w:val="OCRStyle1"/>
                    <w:ind w:left="522"/>
                    <w:rPr>
                      <w:rtl/>
                    </w:rPr>
                  </w:pPr>
                  <w:r>
                    <w:rPr>
                      <w:rtl/>
                    </w:rPr>
                    <w:t>עמי 384.</w:t>
                  </w:r>
                </w:p>
                <w:p w:rsidR="00F145D1" w:rsidRPr="005359B7" w:rsidRDefault="00F145D1">
                  <w:pPr>
                    <w:pStyle w:val="OCRStyle1"/>
                    <w:ind w:left="418"/>
                  </w:pPr>
                  <w:r>
                    <w:rPr>
                      <w:rtl/>
                    </w:rPr>
                    <w:t>1 דיני מדינת ישראל, נוסח חדש 17, עמ' 390; ס"ח תשל''ב, עמ' 22,</w:t>
                  </w:r>
                </w:p>
              </w:txbxContent>
            </v:textbox>
            <w10:wrap anchorx="page" anchory="page"/>
          </v:shape>
        </w:pict>
      </w:r>
      <w:r>
        <w:pict>
          <v:shape id="_x0000_s32131" o:spid="_x0000_s1027" type="#_x0000_t202" style="position:absolute;left:0;text-align:left;margin-left:186.5pt;margin-top:597.35pt;width:82.55pt;height:40.8pt;z-index:5;mso-position-horizontal-relative:page;mso-position-vertical-relative:page" stroked="f">
            <v:textbox style="mso-next-textbox:#_x0000_s32131" inset="0,0,0,0">
              <w:txbxContent>
                <w:p w:rsidR="00F145D1" w:rsidRDefault="00F145D1">
                  <w:pPr>
                    <w:pStyle w:val="OCRStyle1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שלמה הלל</w:t>
                  </w:r>
                </w:p>
                <w:p w:rsidR="00F145D1" w:rsidRDefault="00F145D1">
                  <w:pPr>
                    <w:pStyle w:val="OCRStyle1"/>
                    <w:ind w:left="313"/>
                  </w:pPr>
                  <w:r>
                    <w:rPr>
                      <w:rtl/>
                    </w:rPr>
                    <w:t>שר המשטרה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2132" o:spid="_x0000_s1028" type="#_x0000_t202" style="position:absolute;left:0;text-align:left;margin-left:302.1pt;margin-top:599.55pt;width:90.1pt;height:37.4pt;z-index:4;mso-position-horizontal-relative:page;mso-position-vertical-relative:page" stroked="f">
            <v:textbox style="mso-next-textbox:#_x0000_s32132" inset="0,0,0,0">
              <w:txbxContent>
                <w:p w:rsidR="00F145D1" w:rsidRDefault="00F145D1">
                  <w:pPr>
                    <w:pStyle w:val="OCRStyle1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F145D1" w:rsidRDefault="00F145D1">
                  <w:pPr>
                    <w:pStyle w:val="OCRStyle1"/>
                    <w:ind w:left="31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2133" o:spid="_x0000_s1029" type="#_x0000_t202" style="position:absolute;left:0;text-align:left;margin-left:404.3pt;margin-top:621.55pt;width:145.35pt;height:37.4pt;z-index:3;mso-position-horizontal-relative:page;mso-position-vertical-relative:page" stroked="f">
            <v:textbox style="mso-next-textbox:#_x0000_s32133" inset="0,0,0,0">
              <w:txbxContent>
                <w:p w:rsidR="00F145D1" w:rsidRDefault="00F145D1">
                  <w:pPr>
                    <w:pStyle w:val="OCRStyle1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F145D1" w:rsidRDefault="00F145D1">
                  <w:pPr>
                    <w:pStyle w:val="OCRStyle1"/>
                    <w:ind w:left="73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2134" o:spid="_x0000_s1030" type="#_x0000_t202" style="position:absolute;left:0;text-align:left;margin-left:96.4pt;margin-top:398.2pt;width:451.05pt;height:195.8pt;z-index:2;mso-position-horizontal-relative:page;mso-position-vertical-relative:page" stroked="f">
            <v:textbox style="mso-next-textbox:#_x0000_s32134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79"/>
                    <w:gridCol w:w="5738"/>
                    <w:gridCol w:w="1382"/>
                  </w:tblGrid>
                  <w:tr w:rsidR="00F145D1" w:rsidRPr="005359B7">
                    <w:trPr>
                      <w:jc w:val="right"/>
                    </w:trPr>
                    <w:tc>
                      <w:tcPr>
                        <w:tcW w:w="658" w:type="pct"/>
                      </w:tcPr>
                      <w:p w:rsidR="00F145D1" w:rsidRPr="005359B7" w:rsidRDefault="00F145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תיקון, כותרת</w:t>
                        </w:r>
                      </w:p>
                    </w:tc>
                    <w:tc>
                      <w:tcPr>
                        <w:tcW w:w="4342" w:type="pct"/>
                        <w:gridSpan w:val="2"/>
                      </w:tcPr>
                      <w:p w:rsidR="00F145D1" w:rsidRDefault="00F145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 בפקודת המשטרה [נוסח חדש], תשל"א-1971  1 (להלן - הפקודה), בכותרת סימן ב'</w:t>
                        </w:r>
                      </w:p>
                      <w:p w:rsidR="00F145D1" w:rsidRPr="005359B7" w:rsidRDefault="00F145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לפרק הרביעי, המלים "ושוטרים נוספים" - יימחקו.</w:t>
                        </w:r>
                      </w:p>
                    </w:tc>
                  </w:tr>
                  <w:tr w:rsidR="00F145D1" w:rsidRPr="005359B7">
                    <w:trPr>
                      <w:jc w:val="right"/>
                    </w:trPr>
                    <w:tc>
                      <w:tcPr>
                        <w:tcW w:w="658" w:type="pct"/>
                      </w:tcPr>
                      <w:p w:rsidR="00F145D1" w:rsidRPr="005359B7" w:rsidRDefault="00F145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33</w:t>
                        </w:r>
                      </w:p>
                    </w:tc>
                    <w:tc>
                      <w:tcPr>
                        <w:tcW w:w="4342" w:type="pct"/>
                        <w:gridSpan w:val="2"/>
                      </w:tcPr>
                      <w:p w:rsidR="00F145D1" w:rsidRDefault="00F145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33 לפקודה, במקום "בשירותה של עיריה" יבוא "בשירות של עיריה או של</w:t>
                        </w:r>
                      </w:p>
                      <w:p w:rsidR="00F145D1" w:rsidRPr="005359B7" w:rsidRDefault="00F145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נמל".</w:t>
                        </w:r>
                      </w:p>
                    </w:tc>
                  </w:tr>
                  <w:tr w:rsidR="00F145D1" w:rsidRPr="005359B7">
                    <w:trPr>
                      <w:jc w:val="right"/>
                    </w:trPr>
                    <w:tc>
                      <w:tcPr>
                        <w:tcW w:w="658" w:type="pct"/>
                      </w:tcPr>
                      <w:p w:rsidR="00F145D1" w:rsidRPr="005359B7" w:rsidRDefault="00F145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36</w:t>
                        </w:r>
                      </w:p>
                    </w:tc>
                    <w:tc>
                      <w:tcPr>
                        <w:tcW w:w="4342" w:type="pct"/>
                        <w:gridSpan w:val="2"/>
                      </w:tcPr>
                      <w:p w:rsidR="00F145D1" w:rsidRPr="005359B7" w:rsidRDefault="00F145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במקום סעיף 36 לפקודה יבוא:</w:t>
                        </w:r>
                      </w:p>
                    </w:tc>
                  </w:tr>
                  <w:tr w:rsidR="00F145D1" w:rsidRPr="005359B7">
                    <w:trPr>
                      <w:jc w:val="right"/>
                    </w:trPr>
                    <w:tc>
                      <w:tcPr>
                        <w:tcW w:w="658" w:type="pct"/>
                      </w:tcPr>
                      <w:p w:rsidR="00F145D1" w:rsidRDefault="00F145D1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99" w:type="pct"/>
                      </w:tcPr>
                      <w:p w:rsidR="00F145D1" w:rsidRDefault="00F145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36. ביקש אדם להעסיק שוטרים בשכר לרגל אירוע או פעולה שהוא</w:t>
                        </w:r>
                      </w:p>
                      <w:p w:rsidR="00F145D1" w:rsidRDefault="00F145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מעונין בהם, ויש גם לציבור ענין בכך שהסדר ושלום הציבור יישמרו</w:t>
                        </w:r>
                      </w:p>
                      <w:p w:rsidR="00F145D1" w:rsidRDefault="00F145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בהם, רשאי המפקח הכללי להעמיד לרשותו שוטרים בתשלום שייקבע,</w:t>
                        </w:r>
                      </w:p>
                      <w:p w:rsidR="00F145D1" w:rsidRDefault="00F145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בתנאי כי נתקיימו לגבי האירוע או הפעולה דרישות החוק."</w:t>
                        </w:r>
                      </w:p>
                    </w:tc>
                    <w:tc>
                      <w:tcPr>
                        <w:tcW w:w="843" w:type="pct"/>
                      </w:tcPr>
                      <w:p w:rsidR="00F145D1" w:rsidRDefault="00F145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"העסקת שוטרים</w:t>
                        </w:r>
                      </w:p>
                      <w:p w:rsidR="00F145D1" w:rsidRPr="005359B7" w:rsidRDefault="00F145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לרגל אירוע</w:t>
                        </w:r>
                      </w:p>
                    </w:tc>
                  </w:tr>
                  <w:tr w:rsidR="00F145D1" w:rsidRPr="005359B7">
                    <w:trPr>
                      <w:jc w:val="right"/>
                    </w:trPr>
                    <w:tc>
                      <w:tcPr>
                        <w:tcW w:w="658" w:type="pct"/>
                      </w:tcPr>
                      <w:p w:rsidR="00F145D1" w:rsidRPr="005359B7" w:rsidRDefault="00F145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94</w:t>
                        </w:r>
                      </w:p>
                    </w:tc>
                    <w:tc>
                      <w:tcPr>
                        <w:tcW w:w="4342" w:type="pct"/>
                        <w:gridSpan w:val="2"/>
                      </w:tcPr>
                      <w:p w:rsidR="00F145D1" w:rsidRPr="005359B7" w:rsidRDefault="00F145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94(9) לפקודה, במקום "נוספים" יבוא "לרגל אירוע".</w:t>
                        </w:r>
                      </w:p>
                    </w:tc>
                  </w:tr>
                  <w:tr w:rsidR="00F145D1" w:rsidRPr="005359B7">
                    <w:trPr>
                      <w:jc w:val="right"/>
                    </w:trPr>
                    <w:tc>
                      <w:tcPr>
                        <w:tcW w:w="658" w:type="pct"/>
                      </w:tcPr>
                      <w:p w:rsidR="00F145D1" w:rsidRPr="005359B7" w:rsidRDefault="00F145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התוספת</w:t>
                        </w:r>
                      </w:p>
                    </w:tc>
                    <w:tc>
                      <w:tcPr>
                        <w:tcW w:w="4342" w:type="pct"/>
                        <w:gridSpan w:val="2"/>
                      </w:tcPr>
                      <w:p w:rsidR="00F145D1" w:rsidRPr="005359B7" w:rsidRDefault="00F145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 . בתוספת לפקודה, בסעיף 8(ג) במקום "הפקודה" יבוא "החוק האמור".</w:t>
                        </w:r>
                      </w:p>
                    </w:tc>
                  </w:tr>
                </w:tbl>
                <w:p w:rsidR="00F145D1" w:rsidRDefault="00F145D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2135" o:spid="_x0000_s1031" type="#_x0000_t202" style="position:absolute;left:0;text-align:left;margin-left:200.95pt;margin-top:373.05pt;width:297pt;height:22pt;z-index:1;mso-position-horizontal-relative:page;mso-position-vertical-relative:page" stroked="f">
            <v:textbox style="mso-next-textbox:#_x0000_s32135" inset="0,0,0,0">
              <w:txbxContent>
                <w:p w:rsidR="00F145D1" w:rsidRPr="005359B7" w:rsidRDefault="00F145D1">
                  <w:pPr>
                    <w:pStyle w:val="OCRStyle1"/>
                    <w:ind w:left="259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פקודת המשטרה (מס' 2), תשל"ג-1972 .</w:t>
                  </w:r>
                </w:p>
              </w:txbxContent>
            </v:textbox>
            <w10:wrap anchorx="page" anchory="page"/>
          </v:shape>
        </w:pict>
      </w:r>
    </w:p>
    <w:p w:rsidR="00F145D1" w:rsidRDefault="00F145D1">
      <w:pPr>
        <w:rPr>
          <w:rtl/>
        </w:rPr>
      </w:pPr>
      <w:r>
        <w:rPr>
          <w:rtl/>
        </w:rPr>
        <w:br w:type="page"/>
      </w:r>
    </w:p>
    <w:p w:rsidR="00F145D1" w:rsidRDefault="00000000">
      <w:pPr>
        <w:rPr>
          <w:rtl/>
        </w:rPr>
      </w:pPr>
      <w:r>
        <w:pict>
          <v:shape id="_x0000_s32136" o:spid="_x0000_s1032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32136" inset="0,0,0,0">
              <w:txbxContent>
                <w:p w:rsidR="00F145D1" w:rsidRDefault="00F145D1">
                  <w:r>
                    <w:rPr>
                      <w:rtl/>
                    </w:rPr>
                    <w:t>24                                           ספר החוקים 674                   כ"ג בטבת התשל"ג 28.12.1972</w:t>
                  </w:r>
                </w:p>
              </w:txbxContent>
            </v:textbox>
            <w10:wrap anchorx="page" anchory="page"/>
          </v:shape>
        </w:pict>
      </w:r>
      <w:r>
        <w:pict>
          <v:shape id="_x0000_s32137" o:spid="_x0000_s1033" type="#_x0000_t202" style="position:absolute;left:0;text-align:left;margin-left:91.3pt;margin-top:715.3pt;width:183.75pt;height:38.6pt;z-index:8;mso-position-horizontal-relative:page;mso-position-vertical-relative:page" stroked="f">
            <v:textbox style="mso-next-textbox:#_x0000_s32137" inset="0,0,0,0">
              <w:txbxContent>
                <w:p w:rsidR="00F145D1" w:rsidRDefault="00F145D1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5359B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359B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E88C802-3D69-4DF2-918A-B2E69E398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359B7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F145D1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4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2008-04-06T21:57:00Z</dcterms:created>
  <dcterms:modified xsi:type="dcterms:W3CDTF">2008-04-06T21:57:00Z</dcterms:modified>
</cp:coreProperties>
</file>