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24594" w:rsidRDefault="00624594">
      <w:pPr>
        <w:rPr>
          <w:rtl/>
        </w:rPr>
      </w:pPr>
    </w:p>
    <w:p w:rsidR="0062459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23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2239" inset="0,0,0,0">
              <w:txbxContent>
                <w:p w:rsidR="00404188" w:rsidRDefault="00404188">
                  <w:r>
                    <w:rPr>
                      <w:rtl/>
                    </w:rPr>
                    <w:t>85                                           ספר החוקים 932                   ח' בניסן התשל"ט 05.04.1979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32240" o:spid="_x0000_s1026" type="#_x0000_t202" style="position:absolute;left:0;text-align:left;margin-left:156.2pt;margin-top:662.7pt;width:396pt;height:70.7pt;z-index:6;mso-position-horizontal-relative:page;mso-position-vertical-relative:page" stroked="f">
            <v:textbox style="mso-next-textbox:#_x0000_s32240" inset="0,0,0,0">
              <w:txbxContent>
                <w:p w:rsidR="00404188" w:rsidRDefault="00404188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כ"ח באדר תשל"ט (27 במרס 1979); הצעת החוק ודברי הסבר פורסמו בה"ח 1871, תשל"ח,</w:t>
                  </w:r>
                </w:p>
                <w:p w:rsidR="00404188" w:rsidRDefault="00404188">
                  <w:pPr>
                    <w:pStyle w:val="OCRStyle1"/>
                    <w:ind w:left="49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16.</w:t>
                  </w:r>
                </w:p>
                <w:p w:rsidR="00404188" w:rsidRPr="00624594" w:rsidRDefault="00404188">
                  <w:pPr>
                    <w:pStyle w:val="OCRStyle1"/>
                    <w:ind w:left="38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כרך ב', פרק צ"ד, עמ' 910; ס''ת תשט"ו, עמ' 86; תשל"ג, עמ' 192.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241" o:spid="_x0000_s1027" type="#_x0000_t202" style="position:absolute;left:0;text-align:left;margin-left:157pt;margin-top:581.95pt;width:141.15pt;height:44.75pt;z-index:5;mso-position-horizontal-relative:page;mso-position-vertical-relative:page" stroked="f">
            <v:textbox style="mso-next-textbox:#_x0000_s32241" inset="0,0,0,0">
              <w:txbxContent>
                <w:p w:rsidR="00404188" w:rsidRDefault="00404188">
                  <w:pPr>
                    <w:pStyle w:val="OCRStyle1"/>
                    <w:ind w:left="695"/>
                    <w:rPr>
                      <w:rtl/>
                    </w:rPr>
                  </w:pPr>
                  <w:r>
                    <w:rPr>
                      <w:rtl/>
                    </w:rPr>
                    <w:t>גדעון פת</w:t>
                  </w:r>
                </w:p>
                <w:p w:rsidR="00404188" w:rsidRDefault="00404188">
                  <w:pPr>
                    <w:pStyle w:val="OCRStyle1"/>
                    <w:ind w:left="22"/>
                  </w:pPr>
                  <w:r>
                    <w:rPr>
                      <w:rtl/>
                    </w:rPr>
                    <w:t>שר התעשיה, המסחר והתיירות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2242" o:spid="_x0000_s1028" type="#_x0000_t202" style="position:absolute;left:0;text-align:left;margin-left:309.25pt;margin-top:589.65pt;width:88.7pt;height:35.25pt;z-index:4;mso-position-horizontal-relative:page;mso-position-vertical-relative:page" stroked="f">
            <v:textbox style="mso-next-textbox:#_x0000_s32242" inset="0,0,0,0">
              <w:txbxContent>
                <w:p w:rsidR="00404188" w:rsidRDefault="00404188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404188" w:rsidRDefault="00404188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243" o:spid="_x0000_s1029" type="#_x0000_t202" style="position:absolute;left:0;text-align:left;margin-left:463.5pt;margin-top:617.95pt;width:83.35pt;height:33.65pt;z-index:3;mso-position-horizontal-relative:page;mso-position-vertical-relative:page" stroked="f">
            <v:textbox style="mso-next-textbox:#_x0000_s32243" inset="0,0,0,0">
              <w:txbxContent>
                <w:p w:rsidR="00404188" w:rsidRDefault="00404188">
                  <w:pPr>
                    <w:pStyle w:val="OCRStyle1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404188" w:rsidRDefault="00404188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244" o:spid="_x0000_s1030" type="#_x0000_t202" style="position:absolute;left:0;text-align:left;margin-left:93.25pt;margin-top:496.6pt;width:457.95pt;height:84.35pt;z-index:2;mso-position-horizontal-relative:page;mso-position-vertical-relative:page" stroked="f">
            <v:textbox style="mso-next-textbox:#_x0000_s3224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4"/>
                    <w:gridCol w:w="7013"/>
                  </w:tblGrid>
                  <w:tr w:rsidR="00404188" w:rsidRPr="00624594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404188" w:rsidRPr="00624594" w:rsidRDefault="0040418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120</w:t>
                        </w:r>
                      </w:p>
                    </w:tc>
                    <w:tc>
                      <w:tcPr>
                        <w:tcW w:w="4211" w:type="pct"/>
                      </w:tcPr>
                      <w:p w:rsidR="00404188" w:rsidRDefault="0040418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120 (ב) לפקודת המכרות!, במקום פסקה (3) יבוא:</w:t>
                        </w:r>
                      </w:p>
                      <w:p w:rsidR="00404188" w:rsidRDefault="004041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לקבוע הוראות כדבר החזר ההוצאות, כולן או מקצתן,</w:t>
                        </w:r>
                      </w:p>
                      <w:p w:rsidR="00404188" w:rsidRDefault="004041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 מחצבה ששיקם אותה כעצמו, או לרשות שמורות הטבע,</w:t>
                        </w:r>
                      </w:p>
                      <w:p w:rsidR="00404188" w:rsidRDefault="004041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היא שיקמה את המחצבה בהתאם לסעיף 118, לרכות</w:t>
                        </w:r>
                      </w:p>
                      <w:p w:rsidR="00404188" w:rsidRPr="00624594" w:rsidRDefault="004041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בדבר תשלום מקדמות."</w:t>
                        </w:r>
                      </w:p>
                    </w:tc>
                  </w:tr>
                </w:tbl>
                <w:p w:rsidR="00404188" w:rsidRDefault="0040418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245" o:spid="_x0000_s1031" type="#_x0000_t202" style="position:absolute;left:0;text-align:left;margin-left:188.9pt;margin-top:472.65pt;width:327.9pt;height:23.95pt;z-index:1;mso-position-horizontal-relative:page;mso-position-vertical-relative:page" stroked="f">
            <v:textbox style="mso-next-textbox:#_x0000_s32245" inset="0,0,0,0">
              <w:txbxContent>
                <w:p w:rsidR="00404188" w:rsidRPr="00624594" w:rsidRDefault="00404188">
                  <w:pPr>
                    <w:pStyle w:val="OCRStyle1"/>
                    <w:ind w:left="41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המכרות (מס' 3), תשל"ט-1979*</w:t>
                  </w:r>
                </w:p>
              </w:txbxContent>
            </v:textbox>
            <w10:wrap anchorx="page" anchory="page"/>
          </v:shape>
        </w:pict>
      </w:r>
    </w:p>
    <w:p w:rsidR="00404188" w:rsidRDefault="00404188">
      <w:pPr>
        <w:rPr>
          <w:rtl/>
        </w:rPr>
      </w:pPr>
      <w:r>
        <w:rPr>
          <w:rtl/>
        </w:rPr>
        <w:br w:type="page"/>
      </w:r>
    </w:p>
    <w:p w:rsidR="00404188" w:rsidRDefault="00000000">
      <w:pPr>
        <w:rPr>
          <w:rtl/>
        </w:rPr>
      </w:pPr>
      <w:r>
        <w:pict>
          <v:shape id="_x0000_s32246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2246" inset="0,0,0,0">
              <w:txbxContent>
                <w:p w:rsidR="00404188" w:rsidRDefault="00404188">
                  <w:r>
                    <w:rPr>
                      <w:rtl/>
                    </w:rPr>
                    <w:t>86                                           ספר החוקים 932                   ח' בניסן התשל"ט 05.04.1979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32247" o:spid="_x0000_s1033" type="#_x0000_t202" style="position:absolute;left:0;text-align:left;margin-left:86.25pt;margin-top:706.25pt;width:145.55pt;height:19.8pt;z-index:8;mso-position-horizontal-relative:page;mso-position-vertical-relative:page" stroked="f">
            <v:textbox style="mso-next-textbox:#_x0000_s32247" inset="0,0,0,0">
              <w:txbxContent>
                <w:p w:rsidR="00404188" w:rsidRDefault="0040418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2459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459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AE6A56D-8192-46B3-A99E-7D9222ABE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24594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40418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2008-04-06T23:56:00Z</dcterms:created>
  <dcterms:modified xsi:type="dcterms:W3CDTF">2008-04-06T23:56:00Z</dcterms:modified>
</cp:coreProperties>
</file>