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09D8" w:rsidRDefault="007709D8">
      <w:pPr>
        <w:rPr>
          <w:rtl/>
        </w:rPr>
      </w:pPr>
    </w:p>
    <w:p w:rsidR="007709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416" inset="0,0,0,0">
              <w:txbxContent>
                <w:p w:rsidR="008F231C" w:rsidRDefault="008F231C">
                  <w:r>
                    <w:rPr>
                      <w:rtl/>
                    </w:rPr>
                    <w:t>170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7" o:spid="_x0000_s1026" type="#_x0000_t202" style="position:absolute;left:0;text-align:left;margin-left:96.65pt;margin-top:708.45pt;width:181.15pt;height:28.1pt;z-index:7;mso-wrap-style:none;mso-position-horizontal-relative:page;mso-position-vertical-relative:page" stroked="f">
            <v:textbox style="mso-next-textbox:#_x0000_s32417" inset="0,0,0,0">
              <w:txbxContent>
                <w:p w:rsidR="008F231C" w:rsidRDefault="008F2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18" o:spid="_x0000_s1027" type="#_x0000_t202" style="position:absolute;left:0;text-align:left;margin-left:99pt;margin-top:642.5pt;width:383.9pt;height:56.25pt;z-index:6;mso-wrap-style:none;mso-position-horizontal-relative:page;mso-position-vertical-relative:page" stroked="f">
            <v:textbox style="mso-next-textbox:#_x0000_s32418" inset="0,0,0,0">
              <w:txbxContent>
                <w:p w:rsidR="008F231C" w:rsidRDefault="008F231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בה''ח 1538,</w:t>
                  </w:r>
                </w:p>
                <w:p w:rsidR="008F231C" w:rsidRDefault="008F231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התשמ''א, עמ' 371.</w:t>
                  </w:r>
                </w:p>
                <w:p w:rsidR="008F231C" w:rsidRDefault="008F231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התשי''ז, עמ' 158.</w:t>
                  </w:r>
                </w:p>
                <w:p w:rsidR="008F231C" w:rsidRDefault="008F231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30, עמ' .594</w:t>
                  </w:r>
                </w:p>
                <w:p w:rsidR="008F231C" w:rsidRPr="007709D8" w:rsidRDefault="008F231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3 דיני מדינת ישראל, נוסח חדש 32, עמ' .614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19" o:spid="_x0000_s1028" type="#_x0000_t202" style="position:absolute;left:0;text-align:left;margin-left:99pt;margin-top:577.95pt;width:451.65pt;height:58.8pt;z-index:5;mso-wrap-style:none;mso-position-horizontal-relative:page;mso-position-vertical-relative:page" stroked="f">
            <v:textbox style="mso-next-textbox:#_x0000_s32419" inset="0,0,0,0">
              <w:txbxContent>
                <w:tbl>
                  <w:tblPr>
                    <w:tblW w:w="48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141"/>
                  </w:tblGrid>
                  <w:tr w:rsidR="008F231C" w:rsidRPr="007709D8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יהפנט אדם את זולתו אלא אם כן הוא מורשה להיפנוט, ולפי תנאי ההרשאה.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מורשה להיפנוט לא יתחזה, במפורש או מכללא, כעוסק בהיפנוט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כמוכן לעסוק בהיפנוט.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העיסוק</w:t>
                        </w:r>
                      </w:p>
                      <w:p w:rsidR="008F231C" w:rsidRPr="007709D8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בהיפנוזה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20" o:spid="_x0000_s1029" type="#_x0000_t202" style="position:absolute;left:0;text-align:left;margin-left:240.75pt;margin-top:558.75pt;width:98.2pt;height:17.6pt;z-index:4;mso-wrap-style:none;mso-position-horizontal-relative:page;mso-position-vertical-relative:page" stroked="f">
            <v:textbox style="mso-next-textbox:#_x0000_s32420" inset="0,0,0,0">
              <w:txbxContent>
                <w:p w:rsidR="008F231C" w:rsidRDefault="008F231C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פרק ב': עקרונות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21" o:spid="_x0000_s1030" type="#_x0000_t202" style="position:absolute;left:0;text-align:left;margin-left:98.2pt;margin-top:124.95pt;width:454pt;height:433.05pt;z-index:3;mso-wrap-style:none;mso-position-horizontal-relative:page;mso-position-vertical-relative:page" stroked="f">
            <v:textbox style="mso-next-textbox:#_x0000_s32421" inset="0,0,0,0">
              <w:txbxContent>
                <w:tbl>
                  <w:tblPr>
                    <w:tblW w:w="48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961"/>
                  </w:tblGrid>
                  <w:tr w:rsidR="008F231C" w:rsidRPr="007709D8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"היפנוטי' - פעולה או תהליך המיועדים או עשויים לגרום באמצעות סוגסטיות לשינויים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תודעתו ובמודעותו של אדם אחר וכן לשינויים בגופו, בתחושותיו, ברגשותיו,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בחשיבתו, בזכרונו או בהתנהגותו;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משרד הבריאות, לרבות ראש שירותי בריאות הנפש או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עובד המשרד אשר המנהל הכללי אצל לו בכתב את סמכויותיו לפי חוק זה, כולן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"המשרד" - משרד הבריאות 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"הפנקס" - פנקס לרישום מורשים להיפנוט, המנוהל לפי פרק ג';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''ועדה מייעצת'' - ועדה שמונתה לפי סעיף 24;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הפסיכולוגים" - חוק הפסיכולוגים, התשל"ז-1977  1;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''מורשה להיפנוט'' - מי שקיבל הרשאה להיפנוט לפי פרק ג' ונרשם בפנקס;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''פסיכולוג מומחה" -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שהוכר כפסיכולוג קליני, פסיכולוג חינוכי, פסיכולוג חברתי -תעסוקתי או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 שיקומי בהתאם לתקנות שהותקנו לפי סעיף 8 לחוק הפסיכולוגים;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פסיכולוג בעל מומחיות בענף נוסף שנקבע במומחיות מוכרת לפי סעיף 8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הפסיכולוגים, והשר, באישור ועדת העבודה והרווחה של הכנסת, הכיר בו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הרופאים" - פקודת הרופאים [נוסח חדש1, התשל"ז-1976 2;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רופאי השיניים" - פקודת רופאי השיניים (נוסח חדש1, התשל"ט-1979 ";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"רופא" - רופא מורשה כמשמעותו בפקודת הרופאים;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שיניים" - כמשמעותו בפקודת רופאי השיניים;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מי שמונה לפי סעיף 23 להיות רשם המורשים להיפנוט, לרבות סגן הרשם;</w:t>
                        </w:r>
                      </w:p>
                      <w:p w:rsidR="008F231C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"השר'' - שר הבריאות.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8F231C" w:rsidRPr="007709D8" w:rsidRDefault="008F2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22" o:spid="_x0000_s1031" type="#_x0000_t202" style="position:absolute;left:0;text-align:left;margin-left:249.5pt;margin-top:106.3pt;width:95.85pt;height:12.1pt;z-index:2;mso-wrap-style:none;mso-position-horizontal-relative:page;mso-position-vertical-relative:page" stroked="f">
            <v:textbox style="mso-next-textbox:#_x0000_s32422" inset="0,0,0,0">
              <w:txbxContent>
                <w:p w:rsidR="008F231C" w:rsidRDefault="008F231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23" o:spid="_x0000_s1032" type="#_x0000_t202" style="position:absolute;left:0;text-align:left;margin-left:189.1pt;margin-top:71.85pt;width:205.35pt;height:20.8pt;z-index:1;mso-wrap-style:none;mso-position-horizontal-relative:page;mso-position-vertical-relative:page" stroked="f">
            <v:textbox style="mso-next-textbox:#_x0000_s32423" inset="0,0,0,0">
              <w:txbxContent>
                <w:p w:rsidR="008F231C" w:rsidRPr="007709D8" w:rsidRDefault="008F231C">
                  <w:pPr>
                    <w:pStyle w:val="OCRStyle1"/>
                    <w:ind w:left="97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השימוש בהיפנוזה, התשמ"ד-1984?</w:t>
                  </w:r>
                </w:p>
              </w:txbxContent>
            </v:textbox>
            <w10:wrap anchorx="page" anchory="page"/>
          </v:shape>
        </w:pict>
      </w:r>
    </w:p>
    <w:p w:rsidR="006D5FE8" w:rsidRDefault="006D5FE8">
      <w:pPr>
        <w:rPr>
          <w:rtl/>
        </w:rPr>
      </w:pPr>
      <w:r>
        <w:rPr>
          <w:rtl/>
        </w:rPr>
        <w:br w:type="page"/>
      </w:r>
    </w:p>
    <w:p w:rsidR="006D5FE8" w:rsidRDefault="00000000">
      <w:pPr>
        <w:rPr>
          <w:rtl/>
        </w:rPr>
      </w:pPr>
      <w:r>
        <w:pict>
          <v:shape id="_x0000_s3242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424" inset="0,0,0,0">
              <w:txbxContent>
                <w:p w:rsidR="008F231C" w:rsidRDefault="008F231C">
                  <w:r>
                    <w:rPr>
                      <w:rtl/>
                    </w:rPr>
                    <w:t>171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25" o:spid="_x0000_s1034" type="#_x0000_t202" style="position:absolute;left:0;text-align:left;margin-left:372.8pt;margin-top:720.55pt;width:172.45pt;height:19.8pt;z-index:10;mso-wrap-style:none;mso-position-horizontal-relative:page;mso-position-vertical-relative:page" stroked="f">
            <v:textbox style="mso-next-textbox:#_x0000_s32425" inset="0,0,0,0">
              <w:txbxContent>
                <w:p w:rsidR="008F231C" w:rsidRDefault="008F231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426" o:spid="_x0000_s1035" type="#_x0000_t202" style="position:absolute;left:0;text-align:left;margin-left:95.6pt;margin-top:78.6pt;width:458.75pt;height:632pt;z-index:9;mso-wrap-style:none;mso-position-horizontal-relative:page;mso-position-vertical-relative:page" stroked="f">
            <v:textbox style="mso-next-textbox:#_x0000_s3242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9"/>
                    <w:gridCol w:w="7212"/>
                  </w:tblGrid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ותנאים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להיפנוט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מורשה להיפנוט לא יהפנט את זולתו אלא בהתאם לחוק זה והתקנות שהותקנו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ולמטרה מן המטרות הבאות: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איבחון או טיפול רפואי;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איבחון או טיפול פסיכולוגי;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מחקר מדעי;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הוראה מדעית בתחום ההיפנוזה;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רענון זכרון במהלך חקירה משטרתית או בטחונית.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 היפנוט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האיסורים האמורים בסעיפים 2 ו-3 לא יחולו על רופא, רופא שיניים,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פסיכולוג מומחה, שהמנהל אישר שהוא תלמיד היפנוט, לגבי היפנוט הנעשה לצרכי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ובפיקוחו האישי של מוסמך להוראת היפנוט.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"רופא" ו"רופא שיניים" - לרבות תלמיד בשנת לימודיו האחרונה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או ברפואת שיניים, לפי הענין, ו"פסיכולוג מומחה" - לרבות פסיכולוג בתקופת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התמחותו לקבלת תואר של מומחיות מוכרת.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להיטנוט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לא יהפנט אדם את זולתו אלא בהסכמתו בכתב שניתנה לאחר שהוסברו לו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התהליך ההיפנוטי והשלכותיו האפשריות.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שנתן הסכמה כאמור בסעיף קטן (א) רשאי לחזור בו מהסכמתו בכל עת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ביצוע ההיפנוט.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הסכמה להיפנוט של עצור או אסיר לא תינתן אלא בנוכחות עורך דינו או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שהעמיד לו משרד המשפטים בהסכמתו.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להיטנוט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מורשה להיפנוט לא יהפנט קטין, חולה נפש או פסול דין אלא למטרה של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איבחון או טיפול רפואי או פסיכולוגי.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ניתן להפנט קטין למטרת רענון זכרון במהלך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משטרתית או בטחונית אם בא על כך אישור מאת היועץ המשפטי לממשלה.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היטנוט למטרת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איבחון או טיטול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יהפנט מורשה להיפנוט את זולתו למטרת איבחון או טיפול רפואי או פסיכולוגי,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כפעולה נלווית לפעולתו המקצועית כרופא, רופא שיניים, או פסיכולוג מומחה, ולפי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שנרשמה.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היטנוט למטרת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מדעי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יהפנט מורשה להיפנוט את זולתו למטרת מחקר מדעי אלא לאחר אישור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בידי הועדה המייעצת, ועל פי הרשאת המנהל בכתב.</w:t>
                        </w:r>
                      </w:p>
                    </w:tc>
                  </w:tr>
                  <w:tr w:rsidR="008F231C" w:rsidRPr="006D5FE8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היטנוט למטרת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רענון הזכרון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היפנוט אדם למטרת רענון הזכרון במהלך חקירה משטרתית או בטחונית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היפנוט בחקירה) לא ייעשה אלא על פי החלטה של ועדה מיוחדת לעניו זה.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היפנוט בחקירה לא ייעשה אלא בידי מורשה להיפנוט שהוא רופא מומחה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בפסיכיאטריה או פסיכולוג קליני.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חשוד בביצוע עבירה לא יהופנט בחקירה; אולם ניתן להפנטו למטרת רענון</w:t>
                        </w:r>
                      </w:p>
                      <w:p w:rsidR="008F231C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זכרונו אם ביקש זאת בכתב במטרה להוכיח את חפותו, והבקשה וההיפנוט בחקירה נעשו</w:t>
                        </w:r>
                      </w:p>
                      <w:p w:rsidR="008F231C" w:rsidRPr="006D5FE8" w:rsidRDefault="008F23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 עורך דינו.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F352C" w:rsidRDefault="008F352C">
      <w:pPr>
        <w:rPr>
          <w:rtl/>
        </w:rPr>
      </w:pPr>
      <w:r>
        <w:rPr>
          <w:rtl/>
        </w:rPr>
        <w:br w:type="page"/>
      </w:r>
    </w:p>
    <w:p w:rsidR="008F352C" w:rsidRDefault="00000000">
      <w:pPr>
        <w:rPr>
          <w:rtl/>
        </w:rPr>
      </w:pPr>
      <w:r>
        <w:pict>
          <v:shape id="_x0000_s32427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2427" inset="0,0,0,0">
              <w:txbxContent>
                <w:p w:rsidR="008F231C" w:rsidRDefault="008F231C">
                  <w:r>
                    <w:rPr>
                      <w:rtl/>
                    </w:rPr>
                    <w:t>172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28" o:spid="_x0000_s1037" type="#_x0000_t202" style="position:absolute;left:0;text-align:left;margin-left:90.45pt;margin-top:719.1pt;width:179.8pt;height:21.4pt;z-index:15;mso-wrap-style:none;mso-position-horizontal-relative:page;mso-position-vertical-relative:page" stroked="f">
            <v:textbox style="mso-next-textbox:#_x0000_s32428" inset="0,0,0,0">
              <w:txbxContent>
                <w:p w:rsidR="008F231C" w:rsidRDefault="008F231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429" o:spid="_x0000_s1038" type="#_x0000_t202" style="position:absolute;left:0;text-align:left;margin-left:96.95pt;margin-top:271.8pt;width:457pt;height:435.6pt;z-index:14;mso-wrap-style:none;mso-position-horizontal-relative:page;mso-position-vertical-relative:page" stroked="f">
            <v:textbox style="mso-next-textbox:#_x0000_s32429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166"/>
                  </w:tblGrid>
                  <w:tr w:rsidR="008F231C" w:rsidRPr="008F352C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זכאי לקבל הרשאה להיפנוט מי שנתקיימו בו אלה: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 ;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רופא, רופא שיניים או פסיכולוג מומחה;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סיים לימודי היפנוט מוכרים ועמד בבחינות שהמנהל הכיר בהן.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</w:t>
                        </w:r>
                      </w:p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להיפנוט</w:t>
                        </w:r>
                      </w:p>
                    </w:tc>
                  </w:tr>
                  <w:tr w:rsidR="008F231C" w:rsidRPr="008F352C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המבקש הרשאה להיפנוט יגיש בקשה לרשם.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הרשם כי נתמלאו במבקש תנאי הזכאות לקבלת הרשאה להיפנוט,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לו הרשאה וירשום אותו בפנקס.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בהרשאה יצויינו המטרות, מבין המטרות המפורטות בסעיף 3 שלשמן רשאי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ההרשאה להפנט, בהתאם לכשירויותיו של המבקש, ויכול שההרשאה תהיה מותנית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בתנאים; מטרות ותנאים כאמור יירשמו בפנקס.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הרשם לדחות בקשה למתן הרשאה, או להגביל או להתנות את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ד'הרשאה, ימסור למבקש הודעה על כך; לא יחליט הרשם כאמור אלא אם כן ניתנה</w:t>
                        </w:r>
                      </w:p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הזדמנות לטעון טענותיו.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והחלטה</w:t>
                        </w:r>
                      </w:p>
                    </w:tc>
                  </w:tr>
                  <w:tr w:rsidR="008F231C" w:rsidRPr="008F352C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המנהל רשאי להורות לעכב מתן הרשאה למבקש אף אם נתמלאו לגביו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בסעיף 11, אם היה למנהל יסוד סביר לחשד שהמבקש גרם ברשלנותו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למותו של מי שנזקק לשירותיו או לפגיעה חמורה בו.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עיכוב כאמור יהיה לתקופה של עד שלושה חדשים; ננקטו נגד המבקש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משפטיים בקשר לחשד כאמור, יהא המנהל רשאי לעכב את מתן ההרשאה עד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ההליכים.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יורה המנהל על עיכוב אלא אם כן ניתנה למבקש הזדמנות לטעון</w:t>
                        </w:r>
                      </w:p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לעכב</w:t>
                        </w:r>
                      </w:p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</w:tc>
                  </w:tr>
                  <w:tr w:rsidR="008F231C" w:rsidRPr="008F352C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מבקש רשאי לערער לפני בית המשפט המחוזי -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החלטת הרשם לדחות את בקשתו או להגביל או להתנות את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הרשאתו;</w:t>
                        </w:r>
                      </w:p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הוראת המנהל לעכב מתן הרשאה.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430" o:spid="_x0000_s1039" type="#_x0000_t202" style="position:absolute;left:0;text-align:left;margin-left:200.9pt;margin-top:243.9pt;width:190.5pt;height:20.6pt;z-index:13;mso-wrap-style:none;mso-position-horizontal-relative:page;mso-position-vertical-relative:page" stroked="f">
            <v:textbox style="mso-next-textbox:#_x0000_s32430" inset="0,0,0,0">
              <w:txbxContent>
                <w:p w:rsidR="008F231C" w:rsidRDefault="008F231C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פרק גי: הרשאה להיפנוט ורישום בפנקס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31" o:spid="_x0000_s1040" type="#_x0000_t202" style="position:absolute;left:0;text-align:left;margin-left:96.2pt;margin-top:77.95pt;width:461.95pt;height:163.35pt;z-index:12;mso-wrap-style:none;mso-position-horizontal-relative:page;mso-position-vertical-relative:page" stroked="f">
            <v:textbox style="mso-next-textbox:#_x0000_s32431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99"/>
                  </w:tblGrid>
                  <w:tr w:rsidR="008F231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המשפטים, בהתייעצות עם שר הבריאות ובאישור ועדת החוקה חוק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רשאי להתקין תקנות בכל הנוגע להיפנוט בחקירה, לרבות בדבר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ועדות כאמור בסעיף קטן (א), הרכבן, דרכי עבודתן ושיקוליהן, הקלטה או הסרטה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מהלך ההיפנוט בחקירה, השאלות שניתן לשאול והאנשים הרשאים להיות נוכחים.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דברים שאמר אדם במהלך היפנוט בחקירה לא ישמשו ראיה נגדו בכל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שהוא.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בהוראות סעיף זה כדי לשנות מדיני הראיות.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F231C" w:rsidRPr="008F352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הטוען שניתנו הסכמה, אישור, הרשאה או החלטה לפי סעיפים 5, 6(ב), 7, 8 או</w:t>
                        </w:r>
                      </w:p>
                      <w:p w:rsidR="008F231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9 - עליו הראיה.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Pr="008F352C" w:rsidRDefault="008F231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הראיה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E51DE" w:rsidRDefault="008E51DE">
      <w:pPr>
        <w:rPr>
          <w:rtl/>
        </w:rPr>
      </w:pPr>
      <w:r>
        <w:rPr>
          <w:rtl/>
        </w:rPr>
        <w:br w:type="page"/>
      </w:r>
    </w:p>
    <w:p w:rsidR="008E51DE" w:rsidRDefault="00000000">
      <w:pPr>
        <w:rPr>
          <w:rtl/>
        </w:rPr>
      </w:pPr>
      <w:r>
        <w:pict>
          <v:shape id="_x0000_s32432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2432" inset="0,0,0,0">
              <w:txbxContent>
                <w:p w:rsidR="008F231C" w:rsidRDefault="008F231C">
                  <w:r>
                    <w:rPr>
                      <w:rtl/>
                    </w:rPr>
                    <w:t>173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33" o:spid="_x0000_s1042" type="#_x0000_t202" style="position:absolute;left:0;text-align:left;margin-left:366.45pt;margin-top:713.2pt;width:174.05pt;height:19.8pt;z-index:20;mso-wrap-style:none;mso-position-horizontal-relative:page;mso-position-vertical-relative:page" stroked="f">
            <v:textbox style="mso-next-textbox:#_x0000_s32433" inset="0,0,0,0">
              <w:txbxContent>
                <w:p w:rsidR="008F231C" w:rsidRDefault="008F231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434" o:spid="_x0000_s1043" type="#_x0000_t202" style="position:absolute;left:0;text-align:left;margin-left:85.1pt;margin-top:494.4pt;width:456.4pt;height:213.65pt;z-index:19;mso-wrap-style:none;mso-position-horizontal-relative:page;mso-position-vertical-relative:page" stroked="f">
            <v:textbox style="mso-next-textbox:#_x0000_s32434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70"/>
                  </w:tblGrid>
                  <w:tr w:rsidR="008F231C" w:rsidRPr="008E51D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מורשה להיפנוט אשם בעבירת משמעת באחת מאלה: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התנהג בדרך שאינה הולמת מורשה להיפנוט;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השיג את הרשאתו במצג שוא;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גילה חוסר יכולת, חוסר אחריות או רשלנות חמורה במילוי תפקידו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כמורשה להיפנוט;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 הוראה של חוק זה או תקנות לפיו;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הורשע בעבירה שיש בה כדי להראות שהוא חסר האחריות הדרושה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ממורשת להיפנוט.</w:t>
                        </w:r>
                      </w:p>
                    </w:tc>
                  </w:tr>
                  <w:tr w:rsidR="008F231C" w:rsidRPr="008E51D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לגבי רופא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ורופא שיניים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השר רשאי לבטל הרשאתו של מורשה להיפנוט שהוא רופא או רופא שיניים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הנקבל), להורות שהרשאתו תותלה לתקופה שיקבע ושלא תעלה על חמש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או לתת לו נזיפה או התראה, אם ראה, על יסוד קובלנה בכתב של המנהל או של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שנפגע, כי הנקבל עבר עבירת משמעת.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435" o:spid="_x0000_s1044" type="#_x0000_t202" style="position:absolute;left:0;text-align:left;margin-left:290.65pt;margin-top:471.45pt;width:118.8pt;height:18pt;z-index:18;mso-wrap-style:none;mso-position-horizontal-relative:page;mso-position-vertical-relative:page" stroked="f">
            <v:textbox style="mso-next-textbox:#_x0000_s32435" inset="0,0,0,0">
              <w:txbxContent>
                <w:p w:rsidR="008F231C" w:rsidRDefault="008F231C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פרק ד': אמצעי משמעת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36" o:spid="_x0000_s1045" type="#_x0000_t202" style="position:absolute;left:0;text-align:left;margin-left:89.25pt;margin-top:70.5pt;width:452.25pt;height:387.7pt;z-index:17;mso-wrap-style:none;mso-position-horizontal-relative:page;mso-position-vertical-relative:page" stroked="f">
            <v:textbox style="mso-next-textbox:#_x0000_s32436" inset="0,0,0,0">
              <w:txbxContent>
                <w:tbl>
                  <w:tblPr>
                    <w:tblW w:w="48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965"/>
                  </w:tblGrid>
                  <w:tr w:rsidR="008F231C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בתקנות סדרי דין הוראות בכל הנוגע לערעור לפי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  <w:tr w:rsidR="008F231C" w:rsidRPr="008E51DE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הפנקס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הרשם ינהל את הפנקס; פרטי הרישום בפנקס ייקבעו בתקנות.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מורשה להיפנוט חייב להודיע לרשם תוך שלושים ימים על כל שינוי שחל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בפרטי הרישום, והוא חייב לתת לרשם לפי דרישתו כל ידיעה אחרת לענין הרישום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בפנקס.</w:t>
                        </w:r>
                      </w:p>
                    </w:tc>
                  </w:tr>
                  <w:tr w:rsidR="008F231C" w:rsidRPr="008E51DE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או התליה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הרשאה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להיפנוט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מורשה להיפנוט שבוטל או הותלה רשיון רופא או רופא השיניים שלו לפי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הרופאים או פקודת רופאי השיניים, או שבוטל או הותלה רישומו כפסיכולוג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הפסיכולוגים, הרשאתו להיפנוט תבוטל או תותלה, לפי הענין, והדבר יירשם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בפנקס.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בוטלה או הותלתה הרשאתו של מורשה להיפנוט בעקבות הליכי משמעת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ד' - ירשום הרשם את הדבר בפנקס.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יבטל את הרשאתו של מורשה להיפנוט וימחוק את שמו מן הפנקס,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ביקשו המורשה לעשות כן.</w:t>
                        </w:r>
                      </w:p>
                    </w:tc>
                  </w:tr>
                  <w:tr w:rsidR="008F231C" w:rsidRPr="008E51DE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מוגבל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חוץ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על אף האמור בסעיף 2(א) רשאי המנהל לפי שיקול דעתו לתת היתר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להפנט לאחת או יותר מהמטרות המפורטות בסעיף 3, למי שאינו תושב ישראל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רשום בפנקס, אם הוא בעל השכלה אקדמית ברפואה או ברפואת שיניים או בעל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מומחיות בפסיכולוגיה שהיא, לדעת המנהל, שוות ערך למומחיות הנדרשת לפי חוק זה.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מוגבל יהיה לתקופה שלא תעלה בכל פעם על ששה חדשים, ובתנאים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המנהל.</w:t>
                        </w:r>
                      </w:p>
                      <w:p w:rsidR="008F231C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לפי שיקול דעתו להתנות מתן היתר מוגבל בסיום לימודי</w:t>
                        </w:r>
                      </w:p>
                      <w:p w:rsidR="008F231C" w:rsidRPr="008E51DE" w:rsidRDefault="008F231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היפנוט או בעמידה בבחינות או בשניהם.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E0D9E" w:rsidRDefault="00EE0D9E">
      <w:pPr>
        <w:rPr>
          <w:rtl/>
        </w:rPr>
      </w:pPr>
      <w:r>
        <w:rPr>
          <w:rtl/>
        </w:rPr>
        <w:br w:type="page"/>
      </w:r>
    </w:p>
    <w:p w:rsidR="00EE0D9E" w:rsidRDefault="00000000">
      <w:pPr>
        <w:rPr>
          <w:rtl/>
        </w:rPr>
      </w:pPr>
      <w:r>
        <w:pict>
          <v:shape id="_x0000_s32437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2437" inset="0,0,0,0">
              <w:txbxContent>
                <w:p w:rsidR="008F231C" w:rsidRDefault="008F231C">
                  <w:r>
                    <w:rPr>
                      <w:rtl/>
                    </w:rPr>
                    <w:t>174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38" o:spid="_x0000_s1047" type="#_x0000_t202" style="position:absolute;left:0;text-align:left;margin-left:102.45pt;margin-top:715.7pt;width:167.5pt;height:24.75pt;z-index:25;mso-wrap-style:none;mso-position-horizontal-relative:page;mso-position-vertical-relative:page" stroked="f">
            <v:textbox style="mso-next-textbox:#_x0000_s32438" inset="0,0,0,0">
              <w:txbxContent>
                <w:p w:rsidR="008F231C" w:rsidRDefault="008F231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439" o:spid="_x0000_s1048" type="#_x0000_t202" style="position:absolute;left:0;text-align:left;margin-left:99.05pt;margin-top:549.8pt;width:455.4pt;height:151.05pt;z-index:24;mso-wrap-style:none;mso-position-horizontal-relative:page;mso-position-vertical-relative:page" stroked="f">
            <v:textbox style="mso-next-textbox:#_x0000_s32439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220"/>
                  </w:tblGrid>
                  <w:tr w:rsidR="008F231C" w:rsidRPr="00EE0D9E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השר ימנה רופא עובד המשרד להיות רשם מורשים להיפנוט, ורשאי השר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סגן רשם.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הרשם וסגנו תפורסם ברשומות.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רשם</w:t>
                        </w:r>
                      </w:p>
                    </w:tc>
                  </w:tr>
                  <w:tr w:rsidR="008F231C" w:rsidRPr="00EE0D9E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 ימנה ועדה מייעצת שמספר חבריה לא יפחת מחמישה ולא יעלה על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שבעה; יושב ראש הועדה יהיה המנהל הכללי של משרד הבריאות או עובד המשרד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ימנה.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שלושה מחברי הועדה ימונו מתוך רשימות שיגישו לשר המועצה המדעית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ההסתדרות הרפואית בישראל, המועצה המדעית של ההסתדרות לרפואת שיניים</w:t>
                        </w:r>
                      </w:p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ומועצת הפסיכולוגים, אחד מכל רשימה.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440" o:spid="_x0000_s1049" type="#_x0000_t202" style="position:absolute;left:0;text-align:left;margin-left:238.65pt;margin-top:526.85pt;width:108.9pt;height:18.2pt;z-index:23;mso-wrap-style:none;mso-position-horizontal-relative:page;mso-position-vertical-relative:page" stroked="f">
            <v:textbox style="mso-next-textbox:#_x0000_s32440" inset="0,0,0,0">
              <w:txbxContent>
                <w:p w:rsidR="008F231C" w:rsidRDefault="008F231C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פרק ה':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41" o:spid="_x0000_s1050" type="#_x0000_t202" style="position:absolute;left:0;text-align:left;margin-left:95.9pt;margin-top:72.2pt;width:461.15pt;height:441.35pt;z-index:22;mso-wrap-style:none;mso-position-horizontal-relative:page;mso-position-vertical-relative:page" stroked="f">
            <v:textbox style="mso-next-textbox:#_x0000_s32441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68"/>
                  </w:tblGrid>
                  <w:tr w:rsidR="008F231C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יורה השר כאמור בסעיף קטן (א) אלא אם כן ניתנה לנקבל הזדמנות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הגנתו בכתב ולטעון טענותיו לפני ועדת משמעת, ובהתחשב בהמלצתה.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לגבי נקבל שהוא רופא תהיה ועדת המשמעת ועדה שמינה השר לפי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44 לפקודת הרופאים, ובלבד שאחד מחברי הועדה יהיה רופא מורשה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להיפנוט שאינו עובד המשרד, ויחולו הוראות סעיפים 44 עד 47 לפקודת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בשינויים המחוייבים ;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נקבל שהוא רופא שיניים תהיה ועדת המשמעת ועדה שמינה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לפי סעיף 47 לפקודת רופאי השיניים, ובלבד שאחד מחברי הועדה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רופא שיניים מורשה להיפנוט שאינו עובד המשרד, ויחולו הוראות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47 עד 51 לפקודת רופאי השיניים בשינויים המחוייבים.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בוטלה הרשאתו של מורשה להיפנוט על פי בקשתו לאחר שהוגשה קובלנה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לשר, רשאי השר לקבוע, לפי המלצת ועדת משמעת, שדינו של הביטול כביטול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הרשאתו של הנקבל לפי סעיף קטן (א).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F231C" w:rsidRPr="00EE0D9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מורשה להיפנוט שהוא פסיכולוג מומחה שעבר עבירת משמעת יראו אותו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אשם בעבירת משמעת לפי חוק הפסיכולוגים, ויחולו הוראות פרק ה' לחוק הפסיכולוגים,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שאחד מחברי ועדת המשמעת שתדון בענינו יהיה פסיכולוג מומחה מורשה להיפנוט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עובד המשרד.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לועדת משמעת תהא גם הסמכות לבטל הרשאה להיפנוט שניתנה לפסיכולוג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או להורות שההרשאה תותלה לתקופה שלא תעלה על חמש שנים,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לגבי</w:t>
                        </w:r>
                      </w:p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 מומחה</w:t>
                        </w:r>
                      </w:p>
                    </w:tc>
                  </w:tr>
                  <w:tr w:rsidR="008F231C" w:rsidRPr="00EE0D9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בוטלה הרשאה של מורשה להיפנוט לפי פרק זה, לא תידון בקשתו לחידושה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תום שבע שנים ממתן החלטה על כך או לאחר תקופה קצרה מזו שהסכים לד.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בהמלצת ועדת המשמעת.</w:t>
                        </w:r>
                      </w:p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תחודש הרשאה אלא אם כן הוכיח המבקש קיום נסיבות מיוחדות</w:t>
                        </w:r>
                      </w:p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זאת.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הרשאה</w:t>
                        </w:r>
                      </w:p>
                    </w:tc>
                  </w:tr>
                  <w:tr w:rsidR="008F231C" w:rsidRPr="00EE0D9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הוראות פרק זה באות להוסיף על הסמכויות, הזכויות והחובות שעל פי פקודת</w:t>
                        </w:r>
                      </w:p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הרופאים, פקודת רופאי השיניים וחוק הפסיכולוגים, ולא לגרוע מהן.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F231C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סמכויות,</w:t>
                        </w:r>
                      </w:p>
                      <w:p w:rsidR="008F231C" w:rsidRPr="00EE0D9E" w:rsidRDefault="008F231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וחובות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F40CF" w:rsidRDefault="00CF40CF">
      <w:pPr>
        <w:rPr>
          <w:rtl/>
        </w:rPr>
      </w:pPr>
      <w:r>
        <w:rPr>
          <w:rtl/>
        </w:rPr>
        <w:br w:type="page"/>
      </w:r>
    </w:p>
    <w:p w:rsidR="00CF40CF" w:rsidRDefault="00000000">
      <w:pPr>
        <w:rPr>
          <w:rtl/>
        </w:rPr>
      </w:pPr>
      <w:r>
        <w:pict>
          <v:shape id="_x0000_s32442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2442" inset="0,0,0,0">
              <w:txbxContent>
                <w:p w:rsidR="008F231C" w:rsidRDefault="008F231C">
                  <w:r>
                    <w:rPr>
                      <w:rtl/>
                    </w:rPr>
                    <w:t>175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43" o:spid="_x0000_s1052" type="#_x0000_t202" style="position:absolute;left:0;text-align:left;margin-left:362.7pt;margin-top:707.55pt;width:174.85pt;height:22.55pt;z-index:28;mso-wrap-style:none;mso-position-horizontal-relative:page;mso-position-vertical-relative:page" stroked="f">
            <v:textbox style="mso-next-textbox:#_x0000_s32443" inset="0,0,0,0">
              <w:txbxContent>
                <w:p w:rsidR="008F231C" w:rsidRDefault="008F231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2444" o:spid="_x0000_s1053" type="#_x0000_t202" style="position:absolute;left:0;text-align:left;margin-left:107.65pt;margin-top:72.95pt;width:441.35pt;height:627.85pt;z-index:27;mso-wrap-style:none;mso-position-horizontal-relative:page;mso-position-vertical-relative:page" stroked="f">
            <v:textbox style="mso-next-textbox:#_x0000_s32444" inset="0,0,0,0">
              <w:txbxContent>
                <w:tbl>
                  <w:tblPr>
                    <w:tblW w:w="47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9"/>
                    <w:gridCol w:w="7135"/>
                  </w:tblGrid>
                  <w:tr w:rsidR="008F231C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שלושה לפחות מחברי הועדה יהיו מורשים להיפנוט.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חבר הועדה תהיה שלוש שנים מיום מינויו, ומותר לחזור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ולמנותו; הודעה על מינוי חבר הועדה תפורסם ברשומות.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שלושה מחברי הועדה יהיו מנין חוקי לישיבותיה.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רשאית לקבוע את סדרי עבודתה במידה שלא נקבעו לפי חוק זה.</w:t>
                        </w:r>
                      </w:p>
                    </w:tc>
                  </w:tr>
                  <w:tr w:rsidR="008F231C" w:rsidRPr="00CF40C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מידע על אדם שהגיע למורשה להיפנוט מעיסוקו המקצועי או בעקבותיו,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עליו לשמרו בסוד ואינו רשאי לגלותו אלא באחת מנסיבות אלה: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גילוי המידע דרוש לדעתו לשם טיפול באותו אדם;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קיימת חובה או רשות בחוק לגלות את המידע;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האדם שעליו המידע הסכים בכתב לגילוי, וכל עוד לא ביטל בכתב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הסכמתו האמורה.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חלות גם על מי שקיבל מידע כאמור ממורשת להיפנוט.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"מידע" - לרבות תעודה המכילה ידיעה;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נפקא מינה אם המידע נוגע למי שבטיפולו של המורשה להיפנוט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אחר.</w:t>
                        </w:r>
                      </w:p>
                    </w:tc>
                  </w:tr>
                  <w:tr w:rsidR="008F231C" w:rsidRPr="00CF40C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למהופנט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מורשה להיפנוט ימסור למי שהוא היפנט, לפי בקשתו, את עיקרי הדברים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שאמר במהלך ההיפנוט, ואם ההיפנוט הוקלט או הוסרט יאפשר לו את שמיעת ההקלטה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צפיה בסרט או העתקתם.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סבר המורשה להיפנוט כי הדבר עלול להזיק לבריאותו של המבקש, לא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לו את המידע, ההקלטה או ההסרטה, אלא ימסרם לרופאו של המבקש או לפסיכולוג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מטעמו אשר יחליט אם להעבירם, כולם או מקצתם, למבקש.</w:t>
                        </w:r>
                      </w:p>
                    </w:tc>
                  </w:tr>
                  <w:tr w:rsidR="008F231C" w:rsidRPr="00CF40C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מי שעשה אחת מאלה, דינו - מאסר שנה: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הוראות פרק ב' למעט סעיף 2(ב) 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את חובת הסודיות לפי סעיף 25.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על הוראות סעיף 2(ב) או 15 (ב), דינו - קנס.</w:t>
                        </w:r>
                      </w:p>
                    </w:tc>
                  </w:tr>
                  <w:tr w:rsidR="008F231C" w:rsidRPr="00CF40C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השר יקבע לאחר התייעצות בועדה המייעצת תקנות בדבר -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לימודי היפנוט מוכרים והוראתם;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 הבחינות וסדריהן;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לאישור מחקרים ועריכתם;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בדבר היפנוט של קטינים, חולי נפש ופסולי דין, למטרות</w:t>
                        </w:r>
                      </w:p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ובמקרים המותרים לפי סעיף 6;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להיפנוט במסגרת הוראה מדעית בתחום ההיפנוזה.</w:t>
                        </w:r>
                      </w:p>
                    </w:tc>
                  </w:tr>
                  <w:tr w:rsidR="008F231C" w:rsidRPr="00CF40C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8F231C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השר, באישור ועדת העבודה והרווחה של הכנסת, רשאי לקבוע אגרות שישולמו</w:t>
                        </w:r>
                      </w:p>
                      <w:p w:rsidR="008F231C" w:rsidRPr="00CF40CF" w:rsidRDefault="008F231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בחינות ובעד הרשאה להיפנוט ואגרות שנתיות שישלם מורשה להיפנוט.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F231C" w:rsidRDefault="008F231C">
      <w:pPr>
        <w:rPr>
          <w:rtl/>
        </w:rPr>
      </w:pPr>
      <w:r>
        <w:rPr>
          <w:rtl/>
        </w:rPr>
        <w:br w:type="page"/>
      </w:r>
    </w:p>
    <w:p w:rsidR="008F231C" w:rsidRDefault="00000000">
      <w:pPr>
        <w:rPr>
          <w:rtl/>
        </w:rPr>
      </w:pPr>
      <w:r>
        <w:pict>
          <v:shape id="_x0000_s32445" o:spid="_x0000_s1054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32445" inset="0,0,0,0">
              <w:txbxContent>
                <w:p w:rsidR="008F231C" w:rsidRDefault="008F231C">
                  <w:r>
                    <w:rPr>
                      <w:rtl/>
                    </w:rPr>
                    <w:t>176                                         ספר החוקים 1120                 כ"ח בסיוון התשמ"ד 28.06.1984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46" o:spid="_x0000_s1055" type="#_x0000_t202" style="position:absolute;left:0;text-align:left;margin-left:99.35pt;margin-top:692.45pt;width:165.9pt;height:38.8pt;z-index:34;mso-wrap-style:none;mso-position-horizontal-relative:page;mso-position-vertical-relative:page" stroked="f">
            <v:textbox style="mso-next-textbox:#_x0000_s32446" inset="0,0,0,0">
              <w:txbxContent>
                <w:p w:rsidR="008F231C" w:rsidRDefault="008F231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447" o:spid="_x0000_s1056" type="#_x0000_t202" style="position:absolute;left:0;text-align:left;margin-left:107.65pt;margin-top:438.45pt;width:101.55pt;height:44.55pt;z-index:33;mso-wrap-style:none;mso-position-horizontal-relative:page;mso-position-vertical-relative:page" stroked="f">
            <v:textbox style="mso-next-textbox:#_x0000_s32447" inset="0,0,0,0">
              <w:txbxContent>
                <w:p w:rsidR="008F231C" w:rsidRDefault="008F231C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8F231C" w:rsidRDefault="008F231C">
                  <w:pPr>
                    <w:pStyle w:val="OCRStyle7"/>
                    <w:ind w:left="42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48" o:spid="_x0000_s1057" type="#_x0000_t202" style="position:absolute;left:0;text-align:left;margin-left:258.75pt;margin-top:441.8pt;width:85.75pt;height:36.25pt;z-index:32;mso-wrap-style:none;mso-position-horizontal-relative:page;mso-position-vertical-relative:page" stroked="f">
            <v:textbox style="mso-next-textbox:#_x0000_s32448" inset="0,0,0,0">
              <w:txbxContent>
                <w:p w:rsidR="008F231C" w:rsidRDefault="008F231C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F231C" w:rsidRDefault="008F231C">
                  <w:pPr>
                    <w:pStyle w:val="OCRStyle7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49" o:spid="_x0000_s1058" type="#_x0000_t202" style="position:absolute;left:0;text-align:left;margin-left:374.15pt;margin-top:472.3pt;width:84.95pt;height:32.1pt;z-index:31;mso-wrap-style:none;mso-position-horizontal-relative:page;mso-position-vertical-relative:page" stroked="f">
            <v:textbox style="mso-next-textbox:#_x0000_s32449" inset="0,0,0,0">
              <w:txbxContent>
                <w:p w:rsidR="008F231C" w:rsidRDefault="008F231C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8F231C" w:rsidRDefault="008F231C">
                  <w:pPr>
                    <w:pStyle w:val="OCRStyle7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0" o:spid="_x0000_s1059" type="#_x0000_t202" style="position:absolute;left:0;text-align:left;margin-left:97.75pt;margin-top:66.4pt;width:454.6pt;height:358pt;z-index:30;mso-wrap-style:none;mso-position-horizontal-relative:page;mso-position-vertical-relative:page" stroked="f">
            <v:textbox style="mso-next-textbox:#_x0000_s3245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180"/>
                  </w:tblGrid>
                  <w:tr w:rsidR="008F231C" w:rsidRPr="008F231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השר ממונה על ביצוע חוק זה, והוא רשאי להתקין תקנות בכל הנוגע לביצועו.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8F231C" w:rsidRPr="008F231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פסיכולוג כמשמעותו בחוק הפסיכולוגים שעסק בהיפנוט בחקירה במשר שנה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בתכוף לפני תחילתו של חוק זה במסגרת עבודתו במשטרת ישראל, לא תחול לגביו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9 (ב).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תואר בוגר בפסיכולוגיה שניתן מאת מוסד להשכלה גבוהה בישראל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שעסק בהיפנוט בחקירה במשך שנה לפחות בתכוף לפני תחילתו של חוק זה במסגרת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במשטרת ישראל, לא תחול לגביו הוראת סעיף 9(ב) במשך שלוש שנים מתחילתו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ובלבד שהיפנוט בחקירה שהוא יבצע יהיה בפיקוחו של מורשה להיפנוט שהוא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מומחה בפסיכיאטריה או פסיכולוג קליני; נרשם אדם כאמור בפנקס הפסיכולוגים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 השנים האמורות, יחול עליו סעיף קטן (א).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המנהל כ- נתמלאו לגבי אדם התנאים האמורים בסעיפים קטנים (א) או</w:t>
                        </w:r>
                      </w:p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יורה לרשום אותו בפנקס בציון ההגבלות החלות עליו.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רענון</w:t>
                        </w:r>
                      </w:p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 בחקירה</w:t>
                        </w:r>
                      </w:p>
                    </w:tc>
                  </w:tr>
                  <w:tr w:rsidR="008F231C" w:rsidRPr="008F231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תחילתו של חוק זה שלושה חדשים מיום פרסומו.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24(ד), המינוי הראשון של חברי הועדה המייעצת יהיה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שנה ולא יחול התנאי האמור בסעיף 24(ג), ובלבד ששלושה מחבריה עסקו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בהיפנוט בפועל ובהיקף של ממש תקופה של חמש שנים לפחות.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שנתיים מיום פרסומו של חוק זה, רשאי המנהל, לפי שיקול דעתו</w:t>
                        </w:r>
                      </w:p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הועדה המייעצת, לפטור מהדרישות האמורות בסעיף 11(3) מבקש שעסק</w:t>
                        </w:r>
                      </w:p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בהיפנוט בפועל ובהיקף של ממש במשך תקופה של חמש שנים לפחות.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  <w:tr w:rsidR="008F231C" w:rsidRPr="008F231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חוק זה יפורסם תוך עשרים ימים מיום קבלתו בכנסת.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F231C" w:rsidRPr="008F231C" w:rsidRDefault="008F231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8F231C" w:rsidRDefault="008F231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09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F46637-F98E-4280-9560-5A65266E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09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D5FE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F352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E51D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E0D9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F40C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F23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2008-04-07T01:48:00Z</dcterms:created>
  <dcterms:modified xsi:type="dcterms:W3CDTF">2008-04-07T01:48:00Z</dcterms:modified>
</cp:coreProperties>
</file>