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B4D40" w:rsidRDefault="00CB4D40">
      <w:pPr>
        <w:rPr>
          <w:rtl/>
        </w:rPr>
      </w:pPr>
    </w:p>
    <w:p w:rsidR="00CB4D4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69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695" inset="0,0,0,0">
              <w:txbxContent>
                <w:p w:rsidR="002A33B7" w:rsidRDefault="002A33B7">
                  <w:r>
                    <w:rPr>
                      <w:rtl/>
                    </w:rPr>
                    <w:t>179                                          ספר החוקים 163                   ג' באלול התשי"ד 01.09.1954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96" o:spid="_x0000_s1026" type="#_x0000_t202" style="position:absolute;left:0;text-align:left;margin-left:374.6pt;margin-top:777.5pt;width:175.25pt;height:19pt;z-index:6;mso-position-horizontal-relative:page;mso-position-vertical-relative:page" stroked="f">
            <v:textbox style="mso-next-textbox:#_x0000_s32696" inset="0,0,0,0">
              <w:txbxContent>
                <w:p w:rsidR="002A33B7" w:rsidRDefault="002A33B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697" o:spid="_x0000_s1027" type="#_x0000_t202" style="position:absolute;left:0;text-align:left;margin-left:142.35pt;margin-top:714.7pt;width:386.5pt;height:53.25pt;z-index:5;mso-position-horizontal-relative:page;mso-position-vertical-relative:page" stroked="f">
            <v:textbox style="mso-next-textbox:#_x0000_s32697" inset="0,0,0,0">
              <w:txbxContent>
                <w:p w:rsidR="002A33B7" w:rsidRDefault="002A33B7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באב תשי"ד (24 באוגוסט 1954) ; הצעת החוק ודברי הסבר נתפרסמו</w:t>
                  </w:r>
                </w:p>
                <w:p w:rsidR="002A33B7" w:rsidRDefault="002A33B7">
                  <w:pPr>
                    <w:pStyle w:val="OCRStyle1"/>
                    <w:ind w:left="2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205, תשי"ד, עמ' 218.</w:t>
                  </w:r>
                </w:p>
                <w:p w:rsidR="002A33B7" w:rsidRDefault="002A33B7">
                  <w:pPr>
                    <w:pStyle w:val="OCRStyle1"/>
                    <w:ind w:left="12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"חס 25, תש"ט, עמ' 278.</w:t>
                  </w:r>
                </w:p>
                <w:p w:rsidR="002A33B7" w:rsidRPr="00CB4D40" w:rsidRDefault="002A33B7">
                  <w:pPr>
                    <w:pStyle w:val="OCRStyle1"/>
                    <w:ind w:left="12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52, תש"י, עמ' 162.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98" o:spid="_x0000_s1028" type="#_x0000_t202" style="position:absolute;left:0;text-align:left;margin-left:78.6pt;margin-top:135.75pt;width:469.25pt;height:571.25pt;z-index:4;mso-position-horizontal-relative:page;mso-position-vertical-relative:page" stroked="f">
            <v:textbox style="mso-next-textbox:#_x0000_s3269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4"/>
                    <w:gridCol w:w="7347"/>
                  </w:tblGrid>
                  <w:tr w:rsidR="002A33B7" w:rsidRPr="00CB4D40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2A33B7" w:rsidRPr="00CB4D40" w:rsidRDefault="002A33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06" w:type="pct"/>
                      </w:tcPr>
                      <w:p w:rsidR="002A33B7" w:rsidRDefault="002A33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.בחוק זה -</w:t>
                        </w:r>
                      </w:p>
                      <w:p w:rsidR="002A33B7" w:rsidRDefault="002A3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"חייל" - חייל המשרת על פי התחייבות לשירות קבע :</w:t>
                        </w:r>
                      </w:p>
                      <w:p w:rsidR="002A33B7" w:rsidRDefault="002A3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"קצבה" - סכום המשתלם מדי חודש -</w:t>
                        </w:r>
                      </w:p>
                      <w:p w:rsidR="002A33B7" w:rsidRDefault="002A3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לחייל שפרש משירותו (להלן - קצבת פרישה) :</w:t>
                        </w:r>
                      </w:p>
                      <w:p w:rsidR="002A33B7" w:rsidRDefault="002A3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לשאיריו של חייל שפרש משירותו (להלן - קצבת שאיר) :</w:t>
                        </w:r>
                      </w:p>
                      <w:p w:rsidR="002A33B7" w:rsidRDefault="002A3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"מענק" - תשלום חד-פעמי:</w:t>
                        </w:r>
                      </w:p>
                      <w:p w:rsidR="002A33B7" w:rsidRDefault="002A3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"גימלה" - קצבה או מענק ;</w:t>
                        </w:r>
                      </w:p>
                      <w:p w:rsidR="002A33B7" w:rsidRDefault="002A3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"שירות" - שירותו של חייל :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2A33B7" w:rsidRDefault="002A3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"פרישה משירות" - לרבות יציאה לקצבה, מוות או פיטורים :</w:t>
                        </w:r>
                      </w:p>
                      <w:p w:rsidR="002A33B7" w:rsidRDefault="002A3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הנכים" - חוק הנכים (תגמולים ושיקום), תש"ט-1949 1:</w:t>
                        </w:r>
                      </w:p>
                      <w:p w:rsidR="002A33B7" w:rsidRDefault="002A3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משפחות החיילים" - חוק משפחות החיילים שנספו במערבה (תגמולים ושיקום),</w:t>
                        </w:r>
                      </w:p>
                      <w:p w:rsidR="002A33B7" w:rsidRDefault="002A3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תש"י --1950 2 :</w:t>
                        </w:r>
                      </w:p>
                      <w:p w:rsidR="002A33B7" w:rsidRPr="00CB4D40" w:rsidRDefault="002A3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/הרמטכ"ל" - ראש המטה הכללי של צבא-הגנה לישראל.</w:t>
                        </w:r>
                      </w:p>
                    </w:tc>
                  </w:tr>
                  <w:tr w:rsidR="002A33B7" w:rsidRPr="00CB4D40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2A33B7" w:rsidRPr="00CB4D40" w:rsidRDefault="002A33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 רצוף</w:t>
                        </w:r>
                      </w:p>
                    </w:tc>
                    <w:tc>
                      <w:tcPr>
                        <w:tcW w:w="4306" w:type="pct"/>
                      </w:tcPr>
                      <w:p w:rsidR="002A33B7" w:rsidRPr="00CB4D40" w:rsidRDefault="002A3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כל מקום שחוק זה מדבר בתקופת שירות, הכוונה היא לתקופת שירות רצופה.</w:t>
                        </w:r>
                      </w:p>
                    </w:tc>
                  </w:tr>
                  <w:tr w:rsidR="002A33B7" w:rsidRPr="00CB4D40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2A33B7" w:rsidRDefault="002A33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תקופות שאינן</w:t>
                        </w:r>
                      </w:p>
                      <w:p w:rsidR="002A33B7" w:rsidRDefault="002A33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מפסיקות</w:t>
                        </w:r>
                      </w:p>
                      <w:p w:rsidR="002A33B7" w:rsidRPr="00CB4D40" w:rsidRDefault="002A33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רציפות</w:t>
                        </w:r>
                      </w:p>
                    </w:tc>
                    <w:tc>
                      <w:tcPr>
                        <w:tcW w:w="4306" w:type="pct"/>
                      </w:tcPr>
                      <w:p w:rsidR="002A33B7" w:rsidRDefault="002A33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רציפות בשירות אין רואים אותה כנפסקת מחמת העדרו של החייל משירותו לרגל</w:t>
                        </w:r>
                      </w:p>
                      <w:p w:rsidR="002A33B7" w:rsidRDefault="002A3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מאלה -</w:t>
                        </w:r>
                      </w:p>
                      <w:p w:rsidR="002A33B7" w:rsidRDefault="002A3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חופשה או מנוחה שניתנה לפי כללי השירות :</w:t>
                        </w:r>
                      </w:p>
                      <w:p w:rsidR="002A33B7" w:rsidRDefault="002A3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הפסקה שחלה בשירות ואין לחייל שליטה עליה :</w:t>
                        </w:r>
                      </w:p>
                      <w:p w:rsidR="002A33B7" w:rsidRPr="00CB4D40" w:rsidRDefault="002A3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הפסקה אחרת שנקבעה בתקנות כבלתי מפסקת את רציפות השירות.</w:t>
                        </w:r>
                      </w:p>
                    </w:tc>
                  </w:tr>
                  <w:tr w:rsidR="002A33B7" w:rsidRPr="00CB4D40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2A33B7" w:rsidRPr="00CB4D40" w:rsidRDefault="002A33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שאירים</w:t>
                        </w:r>
                      </w:p>
                    </w:tc>
                    <w:tc>
                      <w:tcPr>
                        <w:tcW w:w="4306" w:type="pct"/>
                      </w:tcPr>
                      <w:p w:rsidR="002A33B7" w:rsidRDefault="002A33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אלה הם שאיריו של נפטר, לענין חוק זה -</w:t>
                        </w:r>
                      </w:p>
                      <w:p w:rsidR="002A33B7" w:rsidRDefault="002A3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שהיתה אשתו בשעת מותה לרבות מי שהיתה ידועה בציבור כאשתו</w:t>
                        </w:r>
                      </w:p>
                      <w:p w:rsidR="002A33B7" w:rsidRDefault="002A3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וגרה עמו אותה שעה (להלן - אלמנה);</w:t>
                        </w:r>
                      </w:p>
                      <w:p w:rsidR="002A33B7" w:rsidRDefault="002A3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שהיה בעלה בשעת מותה, לרבות מי שהיה ידוע בציבור כבעלה</w:t>
                        </w:r>
                      </w:p>
                      <w:p w:rsidR="002A33B7" w:rsidRDefault="002A3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וגר עמה אותה שעה (להלן - אלמן) ו</w:t>
                        </w:r>
                      </w:p>
                      <w:p w:rsidR="002A33B7" w:rsidRDefault="002A3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ילדו שאינו עומד ברשות עצמו, ובכלל זה ילד חורג, ילד מאומץ ונכד</w:t>
                        </w:r>
                      </w:p>
                      <w:p w:rsidR="002A33B7" w:rsidRDefault="002A3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שכל פרנסתו עליו (להלן - יתום) :</w:t>
                        </w:r>
                      </w:p>
                      <w:p w:rsidR="002A33B7" w:rsidRDefault="002A3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בן משפחה אחר, אשר תלותו בנפטר היתה סיבה להגדלת משכורתו או</w:t>
                        </w:r>
                      </w:p>
                      <w:p w:rsidR="002A33B7" w:rsidRDefault="002A3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קצבתו האחרונה של הנפטר לפני מותו: ואם במות הנפטר לא היה להרכב</w:t>
                        </w:r>
                      </w:p>
                      <w:p w:rsidR="002A33B7" w:rsidRDefault="002A3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המשפחה השפעה על שיעור המשכורת או הקצבה - בן משפחה אשר תלותו</w:t>
                        </w:r>
                      </w:p>
                      <w:p w:rsidR="002A33B7" w:rsidRPr="00CB4D40" w:rsidRDefault="002A33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בנפטר הוכרה לפי כללים שנקבעו בתקנות (להלן - תלוי).</w:t>
                        </w:r>
                      </w:p>
                    </w:tc>
                  </w:tr>
                </w:tbl>
                <w:p w:rsidR="002A33B7" w:rsidRDefault="002A33B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699" o:spid="_x0000_s1029" type="#_x0000_t202" style="position:absolute;left:0;text-align:left;margin-left:292.85pt;margin-top:108.25pt;width:116.05pt;height:24.75pt;z-index:3;mso-position-horizontal-relative:page;mso-position-vertical-relative:page" stroked="f">
            <v:textbox style="mso-next-textbox:#_x0000_s32699" inset="0,0,0,0">
              <w:txbxContent>
                <w:p w:rsidR="002A33B7" w:rsidRPr="00CB4D40" w:rsidRDefault="002A33B7">
                  <w:pPr>
                    <w:pStyle w:val="OCRStyle1"/>
                    <w:ind w:left="25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ראשון: מבוא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00" o:spid="_x0000_s1030" type="#_x0000_t202" style="position:absolute;left:0;text-align:left;margin-left:157.6pt;margin-top:76pt;width:377.8pt;height:25.55pt;z-index:2;mso-position-horizontal-relative:page;mso-position-vertical-relative:page" stroked="f">
            <v:textbox style="mso-next-textbox:#_x0000_s32700" inset="0,0,0,0">
              <w:txbxContent>
                <w:p w:rsidR="002A33B7" w:rsidRPr="00CB4D40" w:rsidRDefault="002A33B7">
                  <w:pPr>
                    <w:pStyle w:val="OCRStyle1"/>
                    <w:ind w:left="16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שירות הקבע בצבא-הגנה לישראל (גימלאות), תשי"ד-1954*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01" o:spid="_x0000_s1031" type="#_x0000_t202" style="position:absolute;left:0;text-align:left;margin-left:80.35pt;margin-top:61.5pt;width:63.95pt;height:24.75pt;z-index:1;mso-position-horizontal-relative:page;mso-position-vertical-relative:page" stroked="f">
            <v:textbox style="mso-next-textbox:#_x0000_s32701" inset="0,0,0,0">
              <w:txbxContent>
                <w:p w:rsidR="002A33B7" w:rsidRDefault="002A33B7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מספר 58</w:t>
                  </w:r>
                </w:p>
              </w:txbxContent>
            </v:textbox>
            <w10:wrap anchorx="page" anchory="page"/>
          </v:shape>
        </w:pict>
      </w:r>
    </w:p>
    <w:p w:rsidR="00762DE4" w:rsidRDefault="00762DE4">
      <w:pPr>
        <w:rPr>
          <w:rtl/>
        </w:rPr>
      </w:pPr>
      <w:r>
        <w:rPr>
          <w:rtl/>
        </w:rPr>
        <w:br w:type="page"/>
      </w:r>
    </w:p>
    <w:p w:rsidR="00762DE4" w:rsidRDefault="00000000">
      <w:pPr>
        <w:rPr>
          <w:rtl/>
        </w:rPr>
      </w:pPr>
      <w:r>
        <w:pict>
          <v:shape id="_x0000_s32702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2702" inset="0,0,0,0">
              <w:txbxContent>
                <w:p w:rsidR="002A33B7" w:rsidRDefault="002A33B7">
                  <w:r>
                    <w:rPr>
                      <w:rtl/>
                    </w:rPr>
                    <w:t>180                                          ספר החוקים 163                   ג' באלול התשי"ד 01.09.1954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03" o:spid="_x0000_s1033" type="#_x0000_t202" style="position:absolute;left:0;text-align:left;margin-left:344.4pt;margin-top:742.25pt;width:134.25pt;height:16.25pt;z-index:12;mso-position-horizontal-relative:page;mso-position-vertical-relative:page" stroked="f">
            <v:textbox style="mso-next-textbox:#_x0000_s32703" inset="0,0,0,0">
              <w:txbxContent>
                <w:p w:rsidR="002A33B7" w:rsidRPr="00762DE4" w:rsidRDefault="002A33B7">
                  <w:pPr>
                    <w:pStyle w:val="OCRStyle2"/>
                    <w:ind w:left="19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פרק כ"א, עמ' 132.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04" o:spid="_x0000_s1034" type="#_x0000_t202" style="position:absolute;left:0;text-align:left;margin-left:86.4pt;margin-top:773.75pt;width:181.95pt;height:20.8pt;z-index:11;mso-position-horizontal-relative:page;mso-position-vertical-relative:page" stroked="f">
            <v:textbox style="mso-next-textbox:#_x0000_s32704" inset="0,0,0,0">
              <w:txbxContent>
                <w:p w:rsidR="002A33B7" w:rsidRDefault="002A33B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2705" o:spid="_x0000_s1035" type="#_x0000_t202" style="position:absolute;left:0;text-align:left;margin-left:75.1pt;margin-top:331pt;width:493pt;height:411.25pt;z-index:10;mso-position-horizontal-relative:page;mso-position-vertical-relative:page" stroked="f">
            <v:textbox style="mso-next-textbox:#_x0000_s32705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87"/>
                    <w:gridCol w:w="1178"/>
                  </w:tblGrid>
                  <w:tr w:rsidR="002A33B7" w:rsidRPr="00762DE4">
                    <w:trPr>
                      <w:jc w:val="right"/>
                    </w:trPr>
                    <w:tc>
                      <w:tcPr>
                        <w:tcW w:w="4343" w:type="pct"/>
                      </w:tcPr>
                      <w:p w:rsidR="002A33B7" w:rsidRDefault="002A33B7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10. בפרק זה -</w:t>
                        </w:r>
                      </w:p>
                      <w:p w:rsidR="002A33B7" w:rsidRDefault="002A33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"המשכורת השנתית'/ לגבי חייל שפרש משירותו - סך כל המשכורות, לרבות התוספות</w:t>
                        </w:r>
                      </w:p>
                      <w:p w:rsidR="002A33B7" w:rsidRDefault="002A33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הקבועות, ששולמו לו בעד שנים עשר חדשי שירות נושאי משכורת אחרונים שלפני</w:t>
                        </w:r>
                      </w:p>
                      <w:p w:rsidR="002A33B7" w:rsidRDefault="002A33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פרישתו :</w:t>
                        </w:r>
                      </w:p>
                      <w:p w:rsidR="002A33B7" w:rsidRDefault="002A33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הקובע" - היום הראשון של שנת הכספים או היום הראשון לחודש השביעי של</w:t>
                        </w:r>
                      </w:p>
                      <w:p w:rsidR="002A33B7" w:rsidRDefault="002A33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הכספים :</w:t>
                        </w:r>
                      </w:p>
                      <w:p w:rsidR="002A33B7" w:rsidRDefault="002A33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"המשכורת הקובעת'/ לגבי אדם פלוני בזמן פלוני - שיעור המשכורת, לרבות התוספות</w:t>
                        </w:r>
                      </w:p>
                      <w:p w:rsidR="002A33B7" w:rsidRDefault="002A33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הקבועות, המגיע, ביום הקובע הסמוך לאותו זמן, לחייל שדרגתו כדרגה שהיתה לפלוני</w:t>
                        </w:r>
                      </w:p>
                      <w:p w:rsidR="002A33B7" w:rsidRDefault="002A33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פרישתו מהשירות;</w:t>
                        </w:r>
                      </w:p>
                      <w:p w:rsidR="002A33B7" w:rsidRDefault="002A33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קבועה" - תוספת המשתלמת על משכורתו היסודית של חייל .- שהוכרה על ידי</w:t>
                        </w:r>
                      </w:p>
                      <w:p w:rsidR="002A33B7" w:rsidRPr="00762DE4" w:rsidRDefault="002A33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כתוספת קבועה לענין חוק זה.</w:t>
                        </w:r>
                      </w:p>
                    </w:tc>
                    <w:tc>
                      <w:tcPr>
                        <w:tcW w:w="657" w:type="pct"/>
                      </w:tcPr>
                      <w:p w:rsidR="002A33B7" w:rsidRPr="00762DE4" w:rsidRDefault="002A33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2A33B7" w:rsidRPr="00762DE4">
                    <w:trPr>
                      <w:jc w:val="right"/>
                    </w:trPr>
                    <w:tc>
                      <w:tcPr>
                        <w:tcW w:w="4343" w:type="pct"/>
                      </w:tcPr>
                      <w:p w:rsidR="002A33B7" w:rsidRDefault="002A33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לצורך חישוב המשכורת הקובעת של אדם פלוני בזמן פלוני יחולו כללים אלה;</w:t>
                        </w:r>
                      </w:p>
                      <w:p w:rsidR="002A33B7" w:rsidRDefault="002A33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היתה כלולה במשכורת הקובעת תוספת משפחה - תחושב התוספת לפי</w:t>
                        </w:r>
                      </w:p>
                      <w:p w:rsidR="002A33B7" w:rsidRDefault="002A33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משפחתו של האדם אותה שעה ז</w:t>
                        </w:r>
                      </w:p>
                      <w:p w:rsidR="002A33B7" w:rsidRDefault="002A33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חל באותו זמן שינוי בסולם המשכורות בהשוואה לסולם שהיה בשעת</w:t>
                        </w:r>
                      </w:p>
                      <w:p w:rsidR="002A33B7" w:rsidRDefault="002A33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פרישתו של החייל משירותו - תחושב המשכורת הקובעת לפי הסולם המחייב</w:t>
                        </w:r>
                      </w:p>
                      <w:p w:rsidR="002A33B7" w:rsidRPr="00762DE4" w:rsidRDefault="002A33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החישוב בתיאומים שנקבעו על ידי הממשלה,</w:t>
                        </w:r>
                      </w:p>
                    </w:tc>
                    <w:tc>
                      <w:tcPr>
                        <w:tcW w:w="657" w:type="pct"/>
                      </w:tcPr>
                      <w:p w:rsidR="002A33B7" w:rsidRDefault="002A33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כללים לחישוב</w:t>
                        </w:r>
                      </w:p>
                      <w:p w:rsidR="002A33B7" w:rsidRDefault="002A33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המשכורת</w:t>
                        </w:r>
                      </w:p>
                      <w:p w:rsidR="002A33B7" w:rsidRPr="00762DE4" w:rsidRDefault="002A33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הקובעת</w:t>
                        </w:r>
                      </w:p>
                    </w:tc>
                  </w:tr>
                  <w:tr w:rsidR="002A33B7" w:rsidRPr="00762DE4">
                    <w:trPr>
                      <w:jc w:val="right"/>
                    </w:trPr>
                    <w:tc>
                      <w:tcPr>
                        <w:tcW w:w="4343" w:type="pct"/>
                      </w:tcPr>
                      <w:p w:rsidR="002A33B7" w:rsidRDefault="002A33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 .בחישוב תקופת השירות לצורך חוק זה יחולו כללים אלה:</w:t>
                        </w:r>
                      </w:p>
                      <w:p w:rsidR="002A33B7" w:rsidRDefault="002A33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תקופה שאינה עולה כדי חודש מלא אך עולה על חמישה עשר יום, תיחשב</w:t>
                        </w:r>
                      </w:p>
                      <w:p w:rsidR="002A33B7" w:rsidRDefault="002A33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כחודש מלא, ושאינה עולה על חמישה עשר יום - לא תיחשב כלל;</w:t>
                        </w:r>
                      </w:p>
                      <w:p w:rsidR="002A33B7" w:rsidRDefault="002A33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תקופה שאינה עולה כדי שנה תמימה, יחושב בה כל חודש מלא, כאמור</w:t>
                        </w:r>
                      </w:p>
                      <w:p w:rsidR="002A33B7" w:rsidRDefault="002A33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(1), לחלל, השנים עשר של השנה :</w:t>
                        </w:r>
                      </w:p>
                      <w:p w:rsidR="002A33B7" w:rsidRPr="00762DE4" w:rsidRDefault="002A33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אין מביאים בחשבון אלא תקופת שירות שמגיעה בעדה משכורת לחייל :</w:t>
                        </w:r>
                      </w:p>
                    </w:tc>
                    <w:tc>
                      <w:tcPr>
                        <w:tcW w:w="657" w:type="pct"/>
                      </w:tcPr>
                      <w:p w:rsidR="002A33B7" w:rsidRDefault="002A33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 תקופת</w:t>
                        </w:r>
                      </w:p>
                      <w:p w:rsidR="002A33B7" w:rsidRPr="00762DE4" w:rsidRDefault="002A33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השירות</w:t>
                        </w:r>
                      </w:p>
                    </w:tc>
                  </w:tr>
                </w:tbl>
                <w:p w:rsidR="002A33B7" w:rsidRDefault="002A33B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2706" o:spid="_x0000_s1036" type="#_x0000_t202" style="position:absolute;left:0;text-align:left;margin-left:215.9pt;margin-top:303.5pt;width:157pt;height:21.8pt;z-index:9;mso-position-horizontal-relative:page;mso-position-vertical-relative:page" stroked="f">
            <v:textbox style="mso-next-textbox:#_x0000_s32706" inset="0,0,0,0">
              <w:txbxContent>
                <w:p w:rsidR="002A33B7" w:rsidRPr="00762DE4" w:rsidRDefault="002A33B7">
                  <w:pPr>
                    <w:pStyle w:val="OCRStyle2"/>
                    <w:ind w:left="1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שני: גימלאות ושיערן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07" o:spid="_x0000_s1037" type="#_x0000_t202" style="position:absolute;left:0;text-align:left;margin-left:79.85pt;margin-top:55pt;width:492.05pt;height:247.5pt;z-index:8;mso-position-horizontal-relative:page;mso-position-vertical-relative:page" stroked="f">
            <v:textbox style="mso-next-textbox:#_x0000_s3270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37"/>
                    <w:gridCol w:w="1209"/>
                  </w:tblGrid>
                  <w:tr w:rsidR="002A33B7" w:rsidRPr="00762DE4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2A33B7" w:rsidRDefault="002A33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ילדו של נפטר שלא הגיע לגיל 18 או שאינו מסוגל לכלכל עצמה וכן כל שאיר אחר</w:t>
                        </w:r>
                      </w:p>
                      <w:p w:rsidR="002A33B7" w:rsidRDefault="002A33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שאין לו הכנסה כדי מחייתו ושאינו מסוגל לכלכל עצמו - רואים אותו' לצורך חוק זה,</w:t>
                        </w:r>
                      </w:p>
                      <w:p w:rsidR="002A33B7" w:rsidRDefault="002A33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כמי שאינו עומד ברשות עצמו.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2A33B7" w:rsidRDefault="002A33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שאיר שאינו</w:t>
                        </w:r>
                      </w:p>
                      <w:p w:rsidR="002A33B7" w:rsidRDefault="002A33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עוטר ברשות</w:t>
                        </w:r>
                      </w:p>
                      <w:p w:rsidR="002A33B7" w:rsidRPr="00762DE4" w:rsidRDefault="002A33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עצמו</w:t>
                        </w:r>
                      </w:p>
                    </w:tc>
                  </w:tr>
                  <w:tr w:rsidR="002A33B7" w:rsidRPr="00762DE4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2A33B7" w:rsidRDefault="002A33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שר הבטחון ימנה אדם אחד או יותר להיות ממונים על תשלום הגימלאות (להלן -</w:t>
                        </w:r>
                      </w:p>
                      <w:p w:rsidR="002A33B7" w:rsidRPr="00762DE4" w:rsidRDefault="002A33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ממונה). הודעה על מינוי ממונה ועל כתבתו תפורסם ברשומות.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2A33B7" w:rsidRDefault="002A33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טמונים על</w:t>
                        </w:r>
                      </w:p>
                      <w:p w:rsidR="002A33B7" w:rsidRDefault="002A33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</w:t>
                        </w:r>
                      </w:p>
                      <w:p w:rsidR="002A33B7" w:rsidRPr="00762DE4" w:rsidRDefault="002A33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גימלאות</w:t>
                        </w:r>
                      </w:p>
                    </w:tc>
                  </w:tr>
                  <w:tr w:rsidR="002A33B7" w:rsidRPr="00762DE4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2A33B7" w:rsidRDefault="002A33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שר המשפטים ימנה ועדות ערעור לצורך חוק זה.</w:t>
                        </w:r>
                      </w:p>
                      <w:p w:rsidR="002A33B7" w:rsidRDefault="002A33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ערעור תהיה של שלושה, שאחד מהם לפחות יהיה חייל.</w:t>
                        </w:r>
                      </w:p>
                      <w:p w:rsidR="002A33B7" w:rsidRPr="00762DE4" w:rsidRDefault="002A33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מינוי ועדת ערעור ועל כתבתה תפורסם ברשומות,</w:t>
                        </w:r>
                      </w:p>
                    </w:tc>
                    <w:tc>
                      <w:tcPr>
                        <w:tcW w:w="676" w:type="pct"/>
                      </w:tcPr>
                      <w:p w:rsidR="002A33B7" w:rsidRPr="00762DE4" w:rsidRDefault="002A33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ערעור</w:t>
                        </w:r>
                      </w:p>
                    </w:tc>
                  </w:tr>
                  <w:tr w:rsidR="002A33B7" w:rsidRPr="00762DE4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2A33B7" w:rsidRDefault="002A33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.לממונה ולועדת ערעור יהיו כל הסמכויות שאפשר להעניקן לועדת חקירה לפי</w:t>
                        </w:r>
                      </w:p>
                      <w:p w:rsidR="002A33B7" w:rsidRPr="00762DE4" w:rsidRDefault="002A33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 לפקודת ועדות חקירה 1.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2A33B7" w:rsidRPr="00762DE4" w:rsidRDefault="002A33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עזר</w:t>
                        </w:r>
                      </w:p>
                    </w:tc>
                  </w:tr>
                  <w:tr w:rsidR="002A33B7" w:rsidRPr="00762DE4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2A33B7" w:rsidRDefault="002A33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הממונה וועדת ערעור לא יהיו קשורים בסדרי הדין ובדיני הראיה' אלא יפעלו בדרך</w:t>
                        </w:r>
                      </w:p>
                      <w:p w:rsidR="002A33B7" w:rsidRPr="00762DE4" w:rsidRDefault="002A33B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שיראוה כמועילה ביותר לבירור השאלות העומדות להחלטתם.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2A33B7" w:rsidRDefault="002A33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דין</w:t>
                        </w:r>
                      </w:p>
                      <w:p w:rsidR="002A33B7" w:rsidRPr="00762DE4" w:rsidRDefault="002A33B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ודיני ראיה</w:t>
                        </w:r>
                      </w:p>
                    </w:tc>
                  </w:tr>
                </w:tbl>
                <w:p w:rsidR="002A33B7" w:rsidRDefault="002A33B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A7A64" w:rsidRDefault="00DA7A64">
      <w:pPr>
        <w:rPr>
          <w:rtl/>
        </w:rPr>
      </w:pPr>
      <w:r>
        <w:rPr>
          <w:rtl/>
        </w:rPr>
        <w:br w:type="page"/>
      </w:r>
    </w:p>
    <w:p w:rsidR="00DA7A64" w:rsidRDefault="00000000">
      <w:pPr>
        <w:rPr>
          <w:rtl/>
        </w:rPr>
      </w:pPr>
      <w:r>
        <w:pict>
          <v:shape id="_x0000_s32708" o:spid="_x0000_s1038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2708" inset="0,0,0,0">
              <w:txbxContent>
                <w:p w:rsidR="002A33B7" w:rsidRDefault="002A33B7">
                  <w:r>
                    <w:rPr>
                      <w:rtl/>
                    </w:rPr>
                    <w:t>181                                          ספר החוקים 163                   ג' באלול התשי"ד 01.09.1954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09" o:spid="_x0000_s1039" type="#_x0000_t202" style="position:absolute;left:0;text-align:left;margin-left:384.35pt;margin-top:774.55pt;width:176pt;height:22.95pt;z-index:16;mso-position-horizontal-relative:page;mso-position-vertical-relative:page" stroked="f">
            <v:textbox style="mso-next-textbox:#_x0000_s32709" inset="0,0,0,0">
              <w:txbxContent>
                <w:p w:rsidR="002A33B7" w:rsidRDefault="002A33B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2710" o:spid="_x0000_s1040" type="#_x0000_t202" style="position:absolute;left:0;text-align:left;margin-left:444.35pt;margin-top:745.05pt;width:100pt;height:15.25pt;z-index:15;mso-position-horizontal-relative:page;mso-position-vertical-relative:page" stroked="f">
            <v:textbox style="mso-next-textbox:#_x0000_s32710" inset="0,0,0,0">
              <w:txbxContent>
                <w:p w:rsidR="002A33B7" w:rsidRPr="00DA7A64" w:rsidRDefault="002A33B7">
                  <w:pPr>
                    <w:pStyle w:val="OCRStyle3"/>
                    <w:ind w:left="12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ס"ח 6, תש"ט, עמ' 13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11" o:spid="_x0000_s1041" type="#_x0000_t202" style="position:absolute;left:0;text-align:left;margin-left:89.15pt;margin-top:63.55pt;width:477.95pt;height:681.5pt;z-index:14;mso-position-horizontal-relative:page;mso-position-vertical-relative:page" stroked="f">
            <v:textbox style="mso-next-textbox:#_x0000_s3271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3"/>
                    <w:gridCol w:w="7487"/>
                  </w:tblGrid>
                  <w:tr w:rsidR="002A33B7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2A33B7" w:rsidRDefault="002A33B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8" w:type="pct"/>
                      </w:tcPr>
                      <w:p w:rsidR="002A33B7" w:rsidRDefault="002A33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חייל שתקופת שירותו הרצופה בפסקה לתקופה שאינה עולה על שלוש</w:t>
                        </w:r>
                      </w:p>
                      <w:p w:rsidR="002A33B7" w:rsidRDefault="002A33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שנים, מותר להביא בחשבון לפי הוראות הרמטכ"ל את תקופת השירות שלפני</w:t>
                        </w:r>
                      </w:p>
                      <w:p w:rsidR="002A33B7" w:rsidRDefault="002A33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ההפסקה.</w:t>
                        </w:r>
                      </w:p>
                    </w:tc>
                  </w:tr>
                  <w:tr w:rsidR="002A33B7" w:rsidRPr="00DA7A64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2A33B7" w:rsidRDefault="002A33B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שירות</w:t>
                        </w:r>
                      </w:p>
                      <w:p w:rsidR="002A33B7" w:rsidRPr="00DA7A64" w:rsidRDefault="002A33B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חובה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2A33B7" w:rsidRDefault="002A33B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על אף האמור בהוראות הקודמות' תובא תקופת שירות חובה בחשבון תקופת</w:t>
                        </w:r>
                      </w:p>
                      <w:p w:rsidR="002A33B7" w:rsidRDefault="002A33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לצורך חוק זה, אם נתקיימו בה שני אלה:</w:t>
                        </w:r>
                      </w:p>
                      <w:p w:rsidR="002A33B7" w:rsidRDefault="002A33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ת) היא מצטרפת יחד עם שירות הקבע לתקופה של עשרים שנה לפחות :</w:t>
                        </w:r>
                      </w:p>
                      <w:p w:rsidR="002A33B7" w:rsidRDefault="002A33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בין סיומה ובין תהילת שירות הקבע לא עברה יותר משנה אחת.</w:t>
                        </w:r>
                      </w:p>
                      <w:p w:rsidR="002A33B7" w:rsidRDefault="002A33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 -</w:t>
                        </w:r>
                      </w:p>
                      <w:p w:rsidR="002A33B7" w:rsidRDefault="002A33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חובה" ו"שירות קבע" - כמשמעותם בסעיף 43 (ב) לחוק החיילים המשוחררים</w:t>
                        </w:r>
                      </w:p>
                      <w:p w:rsidR="002A33B7" w:rsidRPr="00DA7A64" w:rsidRDefault="002A33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(החזרה לעבודה), תש"ט - 1949 1.</w:t>
                        </w:r>
                      </w:p>
                    </w:tc>
                  </w:tr>
                  <w:tr w:rsidR="002A33B7" w:rsidRPr="00DA7A64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2A33B7" w:rsidRDefault="002A33B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לקצבת</w:t>
                        </w:r>
                      </w:p>
                      <w:p w:rsidR="002A33B7" w:rsidRPr="00DA7A64" w:rsidRDefault="002A33B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פרישה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2A33B7" w:rsidRDefault="002A33B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אלה זכאים לקצבת פרישה -</w:t>
                        </w:r>
                      </w:p>
                      <w:p w:rsidR="002A33B7" w:rsidRDefault="002A33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שיצא לקצבה לפי הסעיפים 15 או 16;</w:t>
                        </w:r>
                      </w:p>
                      <w:p w:rsidR="002A33B7" w:rsidRDefault="002A33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שפוטר מהשירות לאחר עשר שנות שירות, מסיבת נכות כל שהיא</w:t>
                        </w:r>
                      </w:p>
                      <w:p w:rsidR="002A33B7" w:rsidRDefault="002A33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מחלה, וכן מי שפוטר מסיבה אחרת לאחר עשר שנות שירות כשהוא בגיל</w:t>
                        </w:r>
                      </w:p>
                      <w:p w:rsidR="002A33B7" w:rsidRDefault="002A33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 או יותר :</w:t>
                        </w:r>
                      </w:p>
                      <w:p w:rsidR="002A33B7" w:rsidRDefault="002A33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שפוטר מהשירות לאחר שלקה בו בנכות' כמשמעותה בחוק הנכים,</w:t>
                        </w:r>
                      </w:p>
                      <w:p w:rsidR="002A33B7" w:rsidRPr="00DA7A64" w:rsidRDefault="002A33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דרגת נכותו זו היא חמישים אחוז או יותר.</w:t>
                        </w:r>
                      </w:p>
                    </w:tc>
                  </w:tr>
                  <w:tr w:rsidR="002A33B7" w:rsidRPr="00DA7A64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2A33B7" w:rsidRDefault="002A33B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יציאת לקצבה</w:t>
                        </w:r>
                      </w:p>
                      <w:p w:rsidR="002A33B7" w:rsidRDefault="002A33B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החלטת</w:t>
                        </w:r>
                      </w:p>
                      <w:p w:rsidR="002A33B7" w:rsidRPr="00DA7A64" w:rsidRDefault="002A33B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החיי?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2A33B7" w:rsidRDefault="002A33B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חייל רשאי לצאת לקצבה -</w:t>
                        </w:r>
                      </w:p>
                      <w:p w:rsidR="002A33B7" w:rsidRDefault="002A33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לאחר עשרים וחמש שנות שירות אם הגיע לגיל חמישים וחמש; או</w:t>
                        </w:r>
                      </w:p>
                      <w:p w:rsidR="002A33B7" w:rsidRPr="00DA7A64" w:rsidRDefault="002A33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עשר שנית שירות אם הגיע לגיל ששים.</w:t>
                        </w:r>
                      </w:p>
                    </w:tc>
                  </w:tr>
                  <w:tr w:rsidR="002A33B7" w:rsidRPr="00DA7A64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2A33B7" w:rsidRDefault="002A33B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יציאה לקצבה</w:t>
                        </w:r>
                      </w:p>
                      <w:p w:rsidR="002A33B7" w:rsidRDefault="002A33B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החלטת</w:t>
                        </w:r>
                      </w:p>
                      <w:p w:rsidR="002A33B7" w:rsidRPr="00DA7A64" w:rsidRDefault="002A33B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הרמטכ"ל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2A33B7" w:rsidRDefault="002A33B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חייל ששירת עשר שנים לפחות, רשאי הרמטכ"ל להורות על יציאתו לקצבה, אם</w:t>
                        </w:r>
                      </w:p>
                      <w:p w:rsidR="002A33B7" w:rsidRPr="00DA7A64" w:rsidRDefault="002A33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הגיע לגיל ,55</w:t>
                        </w:r>
                      </w:p>
                    </w:tc>
                  </w:tr>
                  <w:tr w:rsidR="002A33B7" w:rsidRPr="00DA7A64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2A33B7" w:rsidRDefault="002A33B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קצבת</w:t>
                        </w:r>
                      </w:p>
                      <w:p w:rsidR="002A33B7" w:rsidRPr="00DA7A64" w:rsidRDefault="002A33B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הפרישה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2A33B7" w:rsidRDefault="002A33B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הזכאי לקצבת פרישה, תשולם לו כל ימי חייו כל עוד לא חזר לשירות, קצבה</w:t>
                        </w:r>
                      </w:p>
                      <w:p w:rsidR="002A33B7" w:rsidRDefault="002A33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השווה לחלק השש-מאות ממשכורתו הקובעת כפול במספר חדשי שירותו, ובלבד</w:t>
                        </w:r>
                      </w:p>
                      <w:p w:rsidR="002A33B7" w:rsidRDefault="002A33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ששיעורה לא יעלה על שני שלישים ממשכורתו זו ולא יפחת מחמישית ממנה.</w:t>
                        </w:r>
                      </w:p>
                      <w:p w:rsidR="002A33B7" w:rsidRDefault="002A33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הזכאי לקצבת פרישה בתוקף פסקה (3) לסעיף 14, תשולם לו, אם הסכים לכך</w:t>
                        </w:r>
                      </w:p>
                      <w:p w:rsidR="002A33B7" w:rsidRDefault="002A33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הזכאי, במקום הקצבה בשיעור האמור בסעיף קטן (א) קצבה בשיעור מחצית ההפרש שבין</w:t>
                        </w:r>
                      </w:p>
                      <w:p w:rsidR="002A33B7" w:rsidRDefault="002A33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היסוד ובין תגמול היסוד.</w:t>
                        </w:r>
                      </w:p>
                      <w:p w:rsidR="002A33B7" w:rsidRDefault="002A33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-</w:t>
                        </w:r>
                      </w:p>
                      <w:p w:rsidR="002A33B7" w:rsidRDefault="002A33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"שכר יסוד" - אותו חלק ממשכורתו הקובעת של הזכאי שהוכר על ידי הממשלה כשכר</w:t>
                        </w:r>
                      </w:p>
                      <w:p w:rsidR="002A33B7" w:rsidRDefault="002A33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לענין חוק זה :</w:t>
                        </w:r>
                      </w:p>
                      <w:p w:rsidR="002A33B7" w:rsidRDefault="002A33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 יסוד" - אותו חלק מהתגמולים המשתלמים לנכה לפי סעיף 5 לחוק הנכים, שהוכר</w:t>
                        </w:r>
                      </w:p>
                      <w:p w:rsidR="002A33B7" w:rsidRPr="00DA7A64" w:rsidRDefault="002A33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הממשלה כתגמול יסוד לענין חוק זה.</w:t>
                        </w:r>
                      </w:p>
                    </w:tc>
                  </w:tr>
                  <w:tr w:rsidR="002A33B7" w:rsidRPr="00DA7A64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2A33B7" w:rsidRDefault="002A33B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מענק נוסף</w:t>
                        </w:r>
                      </w:p>
                      <w:p w:rsidR="002A33B7" w:rsidRPr="00DA7A64" w:rsidRDefault="002A33B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לקצבה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2A33B7" w:rsidRDefault="002A33B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חייל שפוטר מהשירות לפני שהגיע לגיל 60 והוא זכאי לקצבת פרישה לפי סעיף</w:t>
                        </w:r>
                      </w:p>
                      <w:p w:rsidR="002A33B7" w:rsidRDefault="002A33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14(2) - ישולם לו, נוסף על הקצבה, מענק השווה לחלק העשרים וארבע ממשכורתו</w:t>
                        </w:r>
                      </w:p>
                      <w:p w:rsidR="002A33B7" w:rsidRPr="00DA7A64" w:rsidRDefault="002A33B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השנתית כפול מספר שנות שירותו, ובלבד שהמענק לא יעלה על הסכום הקטן משני אלה:</w:t>
                        </w:r>
                      </w:p>
                    </w:tc>
                  </w:tr>
                </w:tbl>
                <w:p w:rsidR="002A33B7" w:rsidRDefault="002A33B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B3AB6" w:rsidRDefault="005B3AB6">
      <w:pPr>
        <w:rPr>
          <w:rtl/>
        </w:rPr>
      </w:pPr>
      <w:r>
        <w:rPr>
          <w:rtl/>
        </w:rPr>
        <w:br w:type="page"/>
      </w:r>
    </w:p>
    <w:p w:rsidR="005B3AB6" w:rsidRDefault="00000000">
      <w:pPr>
        <w:rPr>
          <w:rtl/>
        </w:rPr>
      </w:pPr>
      <w:r>
        <w:pict>
          <v:shape id="_x0000_s32712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32712" inset="0,0,0,0">
              <w:txbxContent>
                <w:p w:rsidR="002A33B7" w:rsidRDefault="002A33B7">
                  <w:r>
                    <w:rPr>
                      <w:rtl/>
                    </w:rPr>
                    <w:t>182                                          ספר החוקים 163                   ג' באלול התשי"ד 01.09.1954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13" o:spid="_x0000_s1043" type="#_x0000_t202" style="position:absolute;left:0;text-align:left;margin-left:75.9pt;margin-top:779.3pt;width:178pt;height:19.2pt;z-index:19;mso-position-horizontal-relative:page;mso-position-vertical-relative:page" stroked="f">
            <v:textbox style="mso-next-textbox:#_x0000_s32713" inset="0,0,0,0">
              <w:txbxContent>
                <w:p w:rsidR="002A33B7" w:rsidRDefault="002A33B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2714" o:spid="_x0000_s1044" type="#_x0000_t202" style="position:absolute;left:0;text-align:left;margin-left:68.35pt;margin-top:65.55pt;width:496pt;height:707.25pt;z-index:18;mso-position-horizontal-relative:page;mso-position-vertical-relative:page" stroked="f">
            <v:textbox style="mso-next-textbox:#_x0000_s32714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67"/>
                    <w:gridCol w:w="1351"/>
                  </w:tblGrid>
                  <w:tr w:rsidR="002A33B7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(01 משכורתו השנתית :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הסכום היוצא מהיוון קצבה, ששיעורה כהפרש שבין הקצבה שהוא זכאי לה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בזמן פיטוריו ובין הקצבה שהיתה מגיעה לו, אילו שירת בדרגתו האחרונה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שהיה מגיע לגיל 60.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2A33B7" w:rsidRPr="005B3AB6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הזכאים לקצבת פרישה המנויים להלן תשולם להם קצבה מוגדלת כמפורש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בצדם, ועל אף האמור בסעיף 17 (א):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שבחשבון תקופת שירותו כלולה תקופת שירות חובה כאמור בסעיף 13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לו קצבה לפי כל שבות שירותו גם אם תעלה על שני שלישים ממשכורתו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הקובעת' ובלבד שלא תעלה על שיעור זד, בסכום השווה לחלק השש מאות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ממשכורתו הקובעת כפול מספר החדשים של שירות החובה האמור :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שהוא בעל ותק בטחוני שהתחיל את שירותו בתקופת המעבר ופוטר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השירות' לא תהיה קצבתו פחותה בשום מקרה מ-30% ממשכורתו הקובעת -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פוטר בגיל שלמטה מ-55, ולא תהיה פחותה מ-40% ממנה - אם פוטר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בגיל 55 ומעלה :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שפרש בגיל 55 או יותר כשהוא בדרגת אלוף או בדרגה גבוהה מזו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חמש עשרה שנות שירות' ואם הוא בעל ותק בטחוני לאחר עשר שנות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- תשולם לו קצבה בשיעור משכורתו הקובעת.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(ב') בסעיף זה -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ותק בטחוני" - מי ששירת לפני הקמת צבא-הגנה לישראל' תקופת זמן שנקבעה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בשירות שנקבע כשירות בטחוני לענין סעיף זה :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המעבר" - התקופה שבין ד' בסיון תש"ט (1 ביוני 1949) ובין ט"ו בסיון תש"י</w:t>
                        </w:r>
                      </w:p>
                      <w:p w:rsidR="002A33B7" w:rsidRPr="005B3AB6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במאי 1950}.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2A33B7" w:rsidRPr="005B3AB6" w:rsidRDefault="002A33B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קצבה מוגדלת</w:t>
                        </w:r>
                      </w:p>
                    </w:tc>
                  </w:tr>
                  <w:tr w:rsidR="002A33B7" w:rsidRPr="005B3AB6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2A33B7" w:rsidRPr="005B3AB6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 .מי שנידון על ידי בית דין צבאי לגירוש מן הצבא לא יהיה זכאי לקצבה.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2A33B7" w:rsidRDefault="002A33B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רי! מי שגורש</w:t>
                        </w:r>
                      </w:p>
                      <w:p w:rsidR="002A33B7" w:rsidRPr="005B3AB6" w:rsidRDefault="002A33B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ט! הצבא</w:t>
                        </w:r>
                      </w:p>
                    </w:tc>
                  </w:tr>
                  <w:tr w:rsidR="002A33B7" w:rsidRPr="005B3AB6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2A33B7" w:rsidRDefault="002A33B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21, זכאי לקצבת פרישה שחזר לשירות ופרש ממנו כדין לאחר מכן, יחולו לגבי קצבתו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החדשה כללים אלה: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זמן העדרו מהשירות כזכאי לקצבה לא ייחשב כהפסקה לגבי רציפות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השירות' אך תקופת העדרו לא תבוא בחשבון לענין חישוב שיעור הקצבה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החדשה :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היתה דרגת משכורתו' לאחר ההחזרה, פחותה מהדרגה שלפיה קיבל קצבה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לראשונה - תחושב משכורתו הקובעת לפי הדרגה ששימשה לחישוב הקצבה</w:t>
                        </w:r>
                      </w:p>
                      <w:p w:rsidR="002A33B7" w:rsidRPr="005B3AB6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2A33B7" w:rsidRDefault="002A33B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זכאי לקצבת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פרישה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שפרש לאחר</w:t>
                        </w:r>
                      </w:p>
                      <w:p w:rsidR="002A33B7" w:rsidRPr="005B3AB6" w:rsidRDefault="002A33B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שחזר לשירות</w:t>
                        </w:r>
                      </w:p>
                    </w:tc>
                  </w:tr>
                  <w:tr w:rsidR="002A33B7" w:rsidRPr="005B3AB6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2A33B7" w:rsidRDefault="002A33B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חייל שנפטר בזמן שירותו והוא שירת לפחות חמש שנים - תשולם לשאיריו,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תקופת הזמן המפורשת בסעיף זה' קצבה באחוזים ממשכורתו הקובעת, והם :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לאלמנה כל עוד היא באלמנותה - ארבעים אחוז :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ליתומים כל עוד אינם עומדים ברשות עצמם ויש אלמנה הזכאית לקצבה -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אחוזים לכל יתום בתוספת חמישה אחוזים לכלל היתומים, אף אם אין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מיתום אחד: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ליתומים כל עוד אינם עומדים ברשות עצמם ואין אלמנה הזכאים לקצבה -</w:t>
                        </w:r>
                      </w:p>
                      <w:p w:rsidR="002A33B7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עשר אחוזים לכל יתום בתוספת חמישה עשר אחוזים לכל היתומים, אף</w:t>
                        </w:r>
                      </w:p>
                      <w:p w:rsidR="002A33B7" w:rsidRPr="005B3AB6" w:rsidRDefault="002A33B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אין יותר מיתום אחד;</w:t>
                        </w:r>
                      </w:p>
                    </w:tc>
                    <w:tc>
                      <w:tcPr>
                        <w:tcW w:w="749" w:type="pct"/>
                      </w:tcPr>
                      <w:p w:rsidR="002A33B7" w:rsidRDefault="002A33B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קצבה לשאיריו</w:t>
                        </w:r>
                      </w:p>
                      <w:p w:rsidR="002A33B7" w:rsidRPr="005B3AB6" w:rsidRDefault="002A33B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חייל שנפטר</w:t>
                        </w:r>
                      </w:p>
                    </w:tc>
                  </w:tr>
                </w:tbl>
                <w:p w:rsidR="002A33B7" w:rsidRDefault="002A33B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C30E8D" w:rsidRDefault="00C30E8D">
      <w:pPr>
        <w:rPr>
          <w:rtl/>
        </w:rPr>
      </w:pPr>
      <w:r>
        <w:rPr>
          <w:rtl/>
        </w:rPr>
        <w:br w:type="page"/>
      </w:r>
    </w:p>
    <w:p w:rsidR="00C30E8D" w:rsidRDefault="00000000">
      <w:pPr>
        <w:rPr>
          <w:rtl/>
        </w:rPr>
      </w:pPr>
      <w:r>
        <w:pict>
          <v:shape id="_x0000_s32715" o:spid="_x0000_s1045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32715" inset="0,0,0,0">
              <w:txbxContent>
                <w:p w:rsidR="002A33B7" w:rsidRDefault="002A33B7">
                  <w:r>
                    <w:rPr>
                      <w:rtl/>
                    </w:rPr>
                    <w:t>183                                          ספר החוקים 163                   ג' באלול התשי"ד 01.09.1954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16" o:spid="_x0000_s1046" type="#_x0000_t202" style="position:absolute;left:0;text-align:left;margin-left:378.25pt;margin-top:780.4pt;width:173.25pt;height:22pt;z-index:23;mso-position-horizontal-relative:page;mso-position-vertical-relative:page" stroked="f">
            <v:textbox style="mso-next-textbox:#_x0000_s32716" inset="0,0,0,0">
              <w:txbxContent>
                <w:p w:rsidR="002A33B7" w:rsidRDefault="002A33B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2717" o:spid="_x0000_s1047" type="#_x0000_t202" style="position:absolute;left:0;text-align:left;margin-left:425pt;margin-top:750.9pt;width:110.5pt;height:15.25pt;z-index:22;mso-position-horizontal-relative:page;mso-position-vertical-relative:page" stroked="f">
            <v:textbox style="mso-next-textbox:#_x0000_s32717" inset="0,0,0,0">
              <w:txbxContent>
                <w:p w:rsidR="002A33B7" w:rsidRPr="00C30E8D" w:rsidRDefault="002A33B7">
                  <w:pPr>
                    <w:pStyle w:val="OCRStyle5"/>
                    <w:ind w:left="17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ס"ח 137, תשי"ד, עמ'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18" o:spid="_x0000_s1048" type="#_x0000_t202" style="position:absolute;left:0;text-align:left;margin-left:79.5pt;margin-top:68.4pt;width:477.75pt;height:682.5pt;z-index:21;mso-position-horizontal-relative:page;mso-position-vertical-relative:page" stroked="f">
            <v:textbox style="mso-next-textbox:#_x0000_s3271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8"/>
                    <w:gridCol w:w="7458"/>
                  </w:tblGrid>
                  <w:tr w:rsidR="002A33B7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2A33B7" w:rsidRDefault="002A33B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3" w:type="pct"/>
                      </w:tcPr>
                      <w:p w:rsidR="002A33B7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לתלויים כל עוד אינם עומדים ברשות עצמם - עשרה אחוזים לכל אחד :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ובאין אחרי הנפטר אלמנה ויתום הזכאים לקצבה - חמישה עשר אחוזים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אחד.</w:t>
                        </w:r>
                      </w:p>
                    </w:tc>
                  </w:tr>
                  <w:tr w:rsidR="002A33B7" w:rsidRPr="00C30E8D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2A33B7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קצבה לשאירים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חייל שנפטר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הזכאים</w:t>
                        </w:r>
                      </w:p>
                      <w:p w:rsidR="002A33B7" w:rsidRPr="00C30E8D" w:rsidRDefault="002A33B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לתגמולים</w:t>
                        </w:r>
                      </w:p>
                    </w:tc>
                    <w:tc>
                      <w:tcPr>
                        <w:tcW w:w="4293" w:type="pct"/>
                      </w:tcPr>
                      <w:p w:rsidR="002A33B7" w:rsidRDefault="002A33B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(א) חייל שנפטר בזמן שירותו ושאיריו זכאים מחמת פטירתו לתגמולים לפי חוק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משפחות החיילים, תשולם לאלמנה וליתומים כאחד - קצבה בשיעור הקצבה המשתלמת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17 (ב), ולכל התלויים כאחד - קצבה בשיעור שני שלישים של הקצבה האמורה.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קצבה לשאיר לפי סעיף קטן (א) תשולם כל עוד לא חדל אותו שאיר להיות זכאי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לתגמולים האמורים,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שאירים הזכאים לקצבה לפי סעיף 22 ולפי סעיף זה, הברירה בידם לבחור באחת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מהן ; לא היתה ברירת כל השאירים אחידה יכריע הממונה,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השאיר אחריו הנפטר יותר מאלמנה אחת או שהאלמנה והיתומים אינם סמוכים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שולחן אחד' או שהתלויים אינם סמוכים כך, יקבע הממונה את אופן חלוקתה של הקצבה</w:t>
                        </w:r>
                      </w:p>
                      <w:p w:rsidR="002A33B7" w:rsidRPr="00C30E8D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בהתחשב עם מצבם של השאירים ועם כל הסכם שביניהם.</w:t>
                        </w:r>
                      </w:p>
                    </w:tc>
                  </w:tr>
                  <w:tr w:rsidR="002A33B7" w:rsidRPr="00C30E8D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2A33B7" w:rsidRDefault="002A33B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מענק לרגל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פטירתו של</w:t>
                        </w:r>
                      </w:p>
                      <w:p w:rsidR="002A33B7" w:rsidRPr="00C30E8D" w:rsidRDefault="002A33B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חייל</w:t>
                        </w:r>
                      </w:p>
                    </w:tc>
                    <w:tc>
                      <w:tcPr>
                        <w:tcW w:w="4293" w:type="pct"/>
                      </w:tcPr>
                      <w:p w:rsidR="002A33B7" w:rsidRDefault="002A33B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24, (א) חייל שנפטר בזמן שירותו לאחר ששירת פחות מחמש שנים, ושאין שאיריו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זכאים לקצבה לפי סעיף 23, ישולם להם לרגל פטירתו מענק בשיעור שתקבע הממשלה,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יעלה על משכורתו השנתית של הנפטר.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מענק לפי סעיף זה ישולם לאלמנתו של הנפטר' ובאין אחריו לא אלמנה ולא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 - לשאיריו האחרים,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אופן חלוקת המענק בין השאירים והסכומים שינוכו ממשכורתו של חייל על</w:t>
                        </w:r>
                      </w:p>
                      <w:p w:rsidR="002A33B7" w:rsidRPr="00C30E8D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המענק שיגיע לרגל פטירתו לפי סעיף זה - ייקבעו על ידי שר הבטחון.</w:t>
                        </w:r>
                      </w:p>
                    </w:tc>
                  </w:tr>
                  <w:tr w:rsidR="002A33B7" w:rsidRPr="00C30E8D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2A33B7" w:rsidRDefault="002A33B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קצבה לשאיריו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זכאי לקצבת</w:t>
                        </w:r>
                      </w:p>
                      <w:p w:rsidR="002A33B7" w:rsidRPr="00C30E8D" w:rsidRDefault="002A33B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פרישה</w:t>
                        </w:r>
                      </w:p>
                    </w:tc>
                    <w:tc>
                      <w:tcPr>
                        <w:tcW w:w="4293" w:type="pct"/>
                      </w:tcPr>
                      <w:p w:rsidR="002A33B7" w:rsidRDefault="002A33B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זכאי לקצבת פרישה שנפטר - תשולם לשאיריו כל תקופת הזמן המפורשת בסעיף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קצבה באחוזים מקצבתו, והם: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לאלמנה שהיתה אשתו לפחות שלוש שנים שקדמו לפטירתו, או שילדה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ילה כל עוד היא באלמנותה - חמישים אחוזים ?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ליתומים, כל עוד אינם עומדים ברשות עצמם ויש אלמנה הזכאית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 - חמישה עשר אחוזים לכל יתום ?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ליתומים, כל עוד אינם עומדים ברשות עצמם ואין אלמנה הזכאית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 - חמישה עשר אחוזים לכל יתום בתוספת חמישה עשר אחוזים לכלל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היתומים, אף אם אין יותר מיתום אחד :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לתלויים, כל עוד אינם עומדים ברשות עצמם ובאין אחרי הנפטר לא אלמנה</w:t>
                        </w:r>
                      </w:p>
                      <w:p w:rsidR="002A33B7" w:rsidRPr="00C30E8D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יתום הזכאים לקצבה - עשרים אחוזים לכל אחד,</w:t>
                        </w:r>
                      </w:p>
                    </w:tc>
                  </w:tr>
                  <w:tr w:rsidR="002A33B7" w:rsidRPr="00C30E8D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2A33B7" w:rsidRDefault="002A33B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קצבה לפי חוק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זה וקצבת</w:t>
                        </w:r>
                      </w:p>
                      <w:p w:rsidR="002A33B7" w:rsidRPr="00C30E8D" w:rsidRDefault="002A33B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ביטוח</w:t>
                        </w:r>
                      </w:p>
                    </w:tc>
                    <w:tc>
                      <w:tcPr>
                        <w:tcW w:w="4293" w:type="pct"/>
                      </w:tcPr>
                      <w:p w:rsidR="002A33B7" w:rsidRDefault="002A33B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 (א) בסעיף זה -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"קצבת ביטוח" - קצבה לרגל ביטוח זקנה או קצבה לרגל ביטוח מוות לפי חוק הביטוח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הלאומי' תשי"ד - 1953 1.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"קצבה מופחתת" - קצבה המגיעה לפי חוק זה לאחר שנוכה ממנה הסכום כאמור בסעיף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(ב),</w:t>
                        </w:r>
                      </w:p>
                      <w:p w:rsidR="002A33B7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שזכאי לקצבה לפי חוק זה והוא זכאי גם לקצבת ביטוח - תנוכה מקצבתו</w:t>
                        </w:r>
                      </w:p>
                      <w:p w:rsidR="002A33B7" w:rsidRPr="00C30E8D" w:rsidRDefault="002A33B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מחצית קצבת הביטוח או שליש קצבתו לפי חוק זה, הכל לפי הסכום הקטן יותר.</w:t>
                        </w:r>
                      </w:p>
                    </w:tc>
                  </w:tr>
                </w:tbl>
                <w:p w:rsidR="002A33B7" w:rsidRDefault="002A33B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C03B97" w:rsidRDefault="00C03B97">
      <w:pPr>
        <w:rPr>
          <w:rtl/>
        </w:rPr>
      </w:pPr>
      <w:r>
        <w:rPr>
          <w:rtl/>
        </w:rPr>
        <w:br w:type="page"/>
      </w:r>
    </w:p>
    <w:p w:rsidR="00C03B97" w:rsidRDefault="00000000">
      <w:pPr>
        <w:rPr>
          <w:rtl/>
        </w:rPr>
      </w:pPr>
      <w:r>
        <w:pict>
          <v:shape id="_x0000_s32719" o:spid="_x0000_s1049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32719" inset="0,0,0,0">
              <w:txbxContent>
                <w:p w:rsidR="002A33B7" w:rsidRDefault="002A33B7">
                  <w:r>
                    <w:rPr>
                      <w:rtl/>
                    </w:rPr>
                    <w:t>184                                          ספר החוקים 163                   ג' באלול התשי"ד 01.09.1954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20" o:spid="_x0000_s1050" type="#_x0000_t202" style="position:absolute;left:0;text-align:left;margin-left:82.7pt;margin-top:782.4pt;width:176pt;height:23.75pt;z-index:27;mso-position-horizontal-relative:page;mso-position-vertical-relative:page" stroked="f">
            <v:textbox style="mso-next-textbox:#_x0000_s32720" inset="0,0,0,0">
              <w:txbxContent>
                <w:p w:rsidR="002A33B7" w:rsidRDefault="002A33B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2721" o:spid="_x0000_s1051" type="#_x0000_t202" style="position:absolute;left:0;text-align:left;margin-left:357.75pt;margin-top:749.15pt;width:114.25pt;height:20.8pt;z-index:26;mso-position-horizontal-relative:page;mso-position-vertical-relative:page" stroked="f">
            <v:textbox style="mso-next-textbox:#_x0000_s32721" inset="0,0,0,0">
              <w:txbxContent>
                <w:p w:rsidR="002A33B7" w:rsidRPr="00C03B97" w:rsidRDefault="002A33B7">
                  <w:pPr>
                    <w:pStyle w:val="OCRStyle6"/>
                    <w:ind w:left="12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147, תשי"ד עמ' 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22" o:spid="_x0000_s1052" type="#_x0000_t202" style="position:absolute;left:0;text-align:left;margin-left:83.7pt;margin-top:62.7pt;width:487.3pt;height:684.5pt;z-index:25;mso-position-horizontal-relative:page;mso-position-vertical-relative:page" stroked="f">
            <v:textbox style="mso-next-textbox:#_x0000_s3272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65"/>
                    <w:gridCol w:w="1295"/>
                  </w:tblGrid>
                  <w:tr w:rsidR="002A33B7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2A33B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היתה קצבת הפרישה המופחתת בצירוף קצבת הביטוח המגיעה לאותו זכאי</w:t>
                        </w:r>
                      </w:p>
                      <w:p w:rsidR="002A33B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עודפת על משכורתו הקובעת - ינוכה הסכום העודף מקצבתו המופחתת.</w:t>
                        </w:r>
                      </w:p>
                      <w:p w:rsidR="002A33B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סך כל הקצבאות המופחתות המגיעות לשאיריו של נפטר פלוני לא יעלה על</w:t>
                        </w:r>
                      </w:p>
                      <w:p w:rsidR="002A33B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ההפרש שבין משכורתו הקובעת של הנפטר ובין סך כל קצבאות הביטוח המגיעות לאותם</w:t>
                        </w:r>
                      </w:p>
                      <w:p w:rsidR="002A33B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השאירים.</w:t>
                        </w:r>
                      </w:p>
                      <w:p w:rsidR="002A33B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היה סך כל קצבאות הביטוח המגיעות לשאירים שווה למשכורת הקובעת או</w:t>
                        </w:r>
                      </w:p>
                      <w:p w:rsidR="002A33B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עליה, לא תשולם לשאירים כל קצבה לפי חוק זה.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2A33B7" w:rsidRDefault="002A33B7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2A33B7" w:rsidRPr="00C03B97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2A33B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היה סך כל הקצבאות המגיעות לשאיריו של נפטר עולה על השיעור הקיצוני,</w:t>
                        </w:r>
                      </w:p>
                      <w:p w:rsidR="002A33B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שהשאיר אחריו הנפטר יותר מאלמנה אחת או יתומים מנשים אחדות, או שהיתומים אינם</w:t>
                        </w:r>
                      </w:p>
                      <w:p w:rsidR="002A33B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סמוכים על שולחן אחד - ישולמו לשאיריו' במקום הקצבאות בשיעורים שנקבעו בסעיפים</w:t>
                        </w:r>
                      </w:p>
                      <w:p w:rsidR="002A33B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25,23,22 או 26 (ב)/ קצבאות בשיעורים שיקבע הממונה, בהתחשב עם מצבם של השאירים</w:t>
                        </w:r>
                      </w:p>
                      <w:p w:rsidR="002A33B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ועם כל הסכם שביניהם : ובלבד שסך כל הקצבאות שיקבע לא יעלה על השיעור הקיצוני</w:t>
                        </w:r>
                      </w:p>
                      <w:p w:rsidR="002A33B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סך כל הקצבאות שהיו מגיעות לשאיריו, אלמלא הוראת סעיף זה, הכל לפי הסכום</w:t>
                        </w:r>
                      </w:p>
                      <w:p w:rsidR="002A33B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הקטן יותר.</w:t>
                        </w:r>
                      </w:p>
                      <w:p w:rsidR="002A33B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השיעור הקיצוני לגבי שאיריו של חייל הוא שני שלישים ממשכורתו הקובעת</w:t>
                        </w:r>
                      </w:p>
                      <w:p w:rsidR="002A33B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ההפרש האמור בסעיף 26 (ד), ולגבי שאיריו של זכאי לקצבת פרישה - שלושה רבעים</w:t>
                        </w:r>
                      </w:p>
                      <w:p w:rsidR="002A33B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מקצבתו זו או ההפרש האמור בסעיף 26 (ד), הכל לפי הסכום הקטן יותר.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2A33B7" w:rsidRDefault="002A33B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קצבת שאיר</w:t>
                        </w:r>
                      </w:p>
                      <w:p w:rsidR="002A33B7" w:rsidRDefault="002A33B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ששיעורה נקבע</w:t>
                        </w:r>
                      </w:p>
                      <w:p w:rsidR="002A33B7" w:rsidRPr="00C03B97" w:rsidRDefault="002A33B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ידי הממונה</w:t>
                        </w:r>
                      </w:p>
                    </w:tc>
                  </w:tr>
                  <w:tr w:rsidR="002A33B7" w:rsidRPr="00C03B97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2A33B7" w:rsidRDefault="002A33B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אלמנה שהיא זכאית לקצבה ונישאה - ישולם לה מענק כקצבה שהיתה זכאית</w:t>
                        </w:r>
                      </w:p>
                      <w:p w:rsidR="002A33B7" w:rsidRPr="00C03B9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לאחרונה לפני הנישואין כפול שלושים ושש.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2A33B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מענק לאלמנה</w:t>
                        </w:r>
                      </w:p>
                      <w:p w:rsidR="002A33B7" w:rsidRPr="00C03B97" w:rsidRDefault="002A33B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שנישאה</w:t>
                        </w:r>
                      </w:p>
                    </w:tc>
                  </w:tr>
                  <w:tr w:rsidR="002A33B7" w:rsidRPr="00C03B97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2A33B7" w:rsidRDefault="002A33B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הזכאי לקצבה לפי חוק זה ולקצבה אחרת לפי אותו חוק, או לקצבה בגלל פגיעה</w:t>
                        </w:r>
                      </w:p>
                      <w:p w:rsidR="002A33B7" w:rsidRPr="00C03B9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לפי חוק הביטוח הלאומי, תשי"ד - 1953 - הברירה בידו לבחור באחת מהן.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2A33B7" w:rsidRDefault="002A33B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מניעת</w:t>
                        </w:r>
                      </w:p>
                      <w:p w:rsidR="002A33B7" w:rsidRPr="00C03B97" w:rsidRDefault="002A33B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קצבאות-כפל</w:t>
                        </w:r>
                      </w:p>
                    </w:tc>
                  </w:tr>
                  <w:tr w:rsidR="002A33B7" w:rsidRPr="00C03B97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2A33B7" w:rsidRDefault="002A33B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 .            הזכאי לקצבה לפי חוק זה, ולתגמולים לפי חוק הנכים או חוק משפחות החיילים, או</w:t>
                        </w:r>
                      </w:p>
                      <w:p w:rsidR="002A33B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נכי המלחמה בנאצים, תשי"ד-11954, הברירה בידו לבחור בקצבה או בתגמולים,</w:t>
                        </w:r>
                      </w:p>
                      <w:p w:rsidR="002A33B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מי שזכאי לקצבה לפי הסעיפים 17 (ב) או 23, יהיה רשאי לקבל את התגמולים נוסף</w:t>
                        </w:r>
                      </w:p>
                      <w:p w:rsidR="002A33B7" w:rsidRPr="00C03B9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 לפי סעיפים אלה ואין רואים קצבה זו כהכנסה לענין החוקים האמורים.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2A33B7" w:rsidRPr="00C03B97" w:rsidRDefault="002A33B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קצבי- ותגמולים</w:t>
                        </w:r>
                      </w:p>
                    </w:tc>
                  </w:tr>
                  <w:tr w:rsidR="002A33B7" w:rsidRPr="00C03B97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2A33B7" w:rsidRDefault="002A33B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 .          אדם הזכאי לקצבה והוא מקבל גם משכורת מאוצר המדינה או מקופה אחרת שנקבעה</w:t>
                        </w:r>
                      </w:p>
                      <w:p w:rsidR="002A33B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הממשלה כקופה ציבורית לענין סעיף זה (בסעיף זה - הכנסה מקופת הציבור), יחולו</w:t>
                        </w:r>
                      </w:p>
                      <w:p w:rsidR="002A33B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הוראות אלה:</w:t>
                        </w:r>
                      </w:p>
                      <w:p w:rsidR="002A33B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זכאי לקצבת פרישה שהכנסתו מקופת הציבור פחותה מהמשכורת הקובעת</w:t>
                        </w:r>
                      </w:p>
                      <w:p w:rsidR="002A33B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שלפיה יש לחשב את קצבתו - תשולם לו קצבה כהפרש שבין הכנסה זו</w:t>
                        </w:r>
                      </w:p>
                      <w:p w:rsidR="002A33B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המשכורת הקובעת, ובלבד שלא תעלה על הקצבה שהיתה מגיעה לו אלמלא</w:t>
                        </w:r>
                      </w:p>
                      <w:p w:rsidR="002A33B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סעיף זה; עלתה ההכנסה על המשכורת הקובעת, לא תשולם לו כל</w:t>
                        </w:r>
                      </w:p>
                      <w:p w:rsidR="002A33B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קצבה :</w:t>
                        </w:r>
                      </w:p>
                      <w:p w:rsidR="002A33B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זכאי לקצבת שאיר שהכנסתו מקופת הציבור פחותה ממחצית המשכורת</w:t>
                        </w:r>
                      </w:p>
                      <w:p w:rsidR="002A33B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 שלפיה יש לחשב את הקצבה - תשולם לו קצבה כהפרש שבין</w:t>
                        </w:r>
                      </w:p>
                      <w:p w:rsidR="002A33B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הכנסתו זו לבין מחצית המשכורת הקובעת, ובלבד שאותו שיעור לא יעלה על</w:t>
                        </w:r>
                      </w:p>
                      <w:p w:rsidR="002A33B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 שהיתה מגיעה לו אלמלא הוראת סעיף זה : עלתה המשכורת על המחצית</w:t>
                        </w:r>
                      </w:p>
                      <w:p w:rsidR="002A33B7" w:rsidRPr="00C03B97" w:rsidRDefault="002A33B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האמורה, לא תשולם לו כל קצבה.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2A33B7" w:rsidRDefault="002A33B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קצבה ומשכורת</w:t>
                        </w:r>
                      </w:p>
                      <w:p w:rsidR="002A33B7" w:rsidRPr="00C03B97" w:rsidRDefault="002A33B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מקופת הציבור</w:t>
                        </w:r>
                      </w:p>
                    </w:tc>
                  </w:tr>
                </w:tbl>
                <w:p w:rsidR="002A33B7" w:rsidRDefault="002A33B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6654FE" w:rsidRDefault="006654FE">
      <w:pPr>
        <w:rPr>
          <w:rtl/>
        </w:rPr>
      </w:pPr>
      <w:r>
        <w:rPr>
          <w:rtl/>
        </w:rPr>
        <w:br w:type="page"/>
      </w:r>
    </w:p>
    <w:p w:rsidR="006654FE" w:rsidRDefault="00000000">
      <w:pPr>
        <w:rPr>
          <w:rtl/>
        </w:rPr>
      </w:pPr>
      <w:r>
        <w:pict>
          <v:shape id="_x0000_s32723" o:spid="_x0000_s1053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32723" inset="0,0,0,0">
              <w:txbxContent>
                <w:p w:rsidR="002A33B7" w:rsidRDefault="002A33B7">
                  <w:r>
                    <w:rPr>
                      <w:rtl/>
                    </w:rPr>
                    <w:t>185                                          ספר החוקים 163                   ג' באלול התשי"ד 01.09.1954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24" o:spid="_x0000_s1054" type="#_x0000_t202" style="position:absolute;left:0;text-align:left;margin-left:381.65pt;margin-top:775.65pt;width:176.2pt;height:20pt;z-index:32;mso-position-horizontal-relative:page;mso-position-vertical-relative:page" stroked="f">
            <v:textbox style="mso-next-textbox:#_x0000_s32724" inset="0,0,0,0">
              <w:txbxContent>
                <w:p w:rsidR="002A33B7" w:rsidRDefault="002A33B7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2725" o:spid="_x0000_s1055" type="#_x0000_t202" style="position:absolute;left:0;text-align:left;margin-left:77.15pt;margin-top:295.9pt;width:481.75pt;height:473.2pt;z-index:31;mso-position-horizontal-relative:page;mso-position-vertical-relative:page" stroked="f">
            <v:textbox style="mso-next-textbox:#_x0000_s3272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2"/>
                    <w:gridCol w:w="7477"/>
                  </w:tblGrid>
                  <w:tr w:rsidR="002A33B7" w:rsidRPr="006654FE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2A33B7" w:rsidRPr="006654FE" w:rsidRDefault="002A33B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בקשות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2A33B7" w:rsidRDefault="002A33B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(א) התובע גימלה יגיש בקשה לממונה.</w:t>
                        </w:r>
                      </w:p>
                      <w:p w:rsidR="002A33B7" w:rsidRDefault="002A33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הממונה יחליט' על סמך הבקשה אם תינתן הגימלה ובאיזו מידה תינתן. ימסור</w:t>
                        </w:r>
                      </w:p>
                      <w:p w:rsidR="002A33B7" w:rsidRPr="006654FE" w:rsidRDefault="002A33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החלטתו בדואר רשום למבקש, יציין את נימוקיה ואת זכותו של המבקש לפי סעיף 36.</w:t>
                        </w:r>
                      </w:p>
                    </w:tc>
                  </w:tr>
                  <w:tr w:rsidR="002A33B7" w:rsidRPr="006654FE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2A33B7" w:rsidRPr="006654FE" w:rsidRDefault="002A33B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2A33B7" w:rsidRDefault="002A33B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(א) תובע הרואה עצמו נפגע על ידי החלטה של הממונה, רשאי לערער עליה לפני</w:t>
                        </w:r>
                      </w:p>
                      <w:p w:rsidR="002A33B7" w:rsidRDefault="002A33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ערעור (להלן - הועדה) תוך ששים יום מיום שבו הגיעה אליו החלטת הממונה, אולם</w:t>
                        </w:r>
                      </w:p>
                      <w:p w:rsidR="002A33B7" w:rsidRDefault="002A33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הועדה להאריך לו את תקופת הערעור הארכה שלא תעלה על ששים יום.</w:t>
                        </w:r>
                      </w:p>
                      <w:p w:rsidR="002A33B7" w:rsidRDefault="002A33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הערעור יוגש לועדה בכתב בשני הע תקים, הועדה תשלח העתק אחד לממונה.</w:t>
                        </w:r>
                      </w:p>
                      <w:p w:rsidR="002A33B7" w:rsidRDefault="002A33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רשאית לאשר את החלטת הממונה או לשנותה, או להחליט החלטה אחרת</w:t>
                        </w:r>
                      </w:p>
                      <w:p w:rsidR="002A33B7" w:rsidRDefault="002A33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במקומה.</w:t>
                        </w:r>
                      </w:p>
                      <w:p w:rsidR="002A33B7" w:rsidRDefault="002A33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תובע שהגיש ערעור לועדה רשאי להתייצב לפניה, הוא או בא כוחו, לטעון</w:t>
                        </w:r>
                      </w:p>
                      <w:p w:rsidR="002A33B7" w:rsidRDefault="002A33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טענותיו.</w:t>
                        </w:r>
                      </w:p>
                      <w:p w:rsidR="002A33B7" w:rsidRDefault="002A33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ועדת ערעור תתן נימוקים להחלטתה.</w:t>
                        </w:r>
                      </w:p>
                      <w:p w:rsidR="002A33B7" w:rsidRDefault="002A33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יושב ראש ועדת הערעור ימסור בדואר רשום העתק החלטת הועדה לתובע</w:t>
                        </w:r>
                      </w:p>
                      <w:p w:rsidR="002A33B7" w:rsidRPr="006654FE" w:rsidRDefault="002A33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ולממונה.</w:t>
                        </w:r>
                      </w:p>
                    </w:tc>
                  </w:tr>
                  <w:tr w:rsidR="002A33B7" w:rsidRPr="006654FE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2A33B7" w:rsidRDefault="002A33B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לבית</w:t>
                        </w:r>
                      </w:p>
                      <w:p w:rsidR="002A33B7" w:rsidRPr="006654FE" w:rsidRDefault="002A33B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2A33B7" w:rsidRDefault="002A33B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(א) התובע או הממונה רשאי תוך חמישה עשר יום מיום שהגיעה אליו החלטת</w:t>
                        </w:r>
                      </w:p>
                      <w:p w:rsidR="002A33B7" w:rsidRDefault="002A33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הערעור, לערער עליה בשאלה משפטית לבית המשפט המחוזי.</w:t>
                        </w:r>
                      </w:p>
                      <w:p w:rsidR="002A33B7" w:rsidRDefault="002A33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הדן בערעור רשאי לאשר את החלטת הועדה, או להחזירה לועדה,</w:t>
                        </w:r>
                      </w:p>
                      <w:p w:rsidR="002A33B7" w:rsidRDefault="002A33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להחליט, על סמך העובדות שנקבעו על ידי הועדה, החלטה אחרת במקומה.</w:t>
                        </w:r>
                      </w:p>
                      <w:p w:rsidR="002A33B7" w:rsidRDefault="002A33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 להתקין תקנות בדבר סדרי הגשת ערעור וסדרי הדין</w:t>
                        </w:r>
                      </w:p>
                      <w:p w:rsidR="002A33B7" w:rsidRDefault="002A33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 לפי סעיף זה.</w:t>
                        </w:r>
                      </w:p>
                      <w:p w:rsidR="002A33B7" w:rsidRDefault="002A33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פסק דין של בית המשפט המחוזי בערעור לפי חוק זה הוא סופי ואינר ניתן</w:t>
                        </w:r>
                      </w:p>
                      <w:p w:rsidR="002A33B7" w:rsidRPr="006654FE" w:rsidRDefault="002A33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לערעור.</w:t>
                        </w:r>
                      </w:p>
                    </w:tc>
                  </w:tr>
                  <w:tr w:rsidR="002A33B7" w:rsidRPr="006654FE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2A33B7" w:rsidRPr="006654FE" w:rsidRDefault="002A33B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החלטות חדשות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2A33B7" w:rsidRDefault="002A33B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הממונה רשאי להחליט החלטה חדשה בכל ענין, אף אם כבר ניתנה בה החלטה</w:t>
                        </w:r>
                      </w:p>
                      <w:p w:rsidR="002A33B7" w:rsidRDefault="002A33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סופית לפי סעיף 36 או 37, אם נוכח כי ההחלטה הושגה על ידי עבירה פלילית זזו אם</w:t>
                        </w:r>
                      </w:p>
                      <w:p w:rsidR="002A33B7" w:rsidRDefault="002A33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נתגלה על סמך ראיות חדשות שלא היו לפני נותן ההחלטה הקודמת, כי אותה החלטה</w:t>
                        </w:r>
                      </w:p>
                      <w:p w:rsidR="002A33B7" w:rsidRPr="006654FE" w:rsidRDefault="002A33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בטעות יסודה : לענין הערעור יהיה דין ההחלטה כדין כל החלטה אחרת, אולם ההחלטה</w:t>
                        </w:r>
                      </w:p>
                    </w:tc>
                  </w:tr>
                </w:tbl>
                <w:p w:rsidR="002A33B7" w:rsidRDefault="002A33B7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2726" o:spid="_x0000_s1056" type="#_x0000_t202" style="position:absolute;left:0;text-align:left;margin-left:297.9pt;margin-top:273.1pt;width:118.2pt;height:19pt;z-index:30;mso-position-horizontal-relative:page;mso-position-vertical-relative:page" stroked="f">
            <v:textbox style="mso-next-textbox:#_x0000_s32726" inset="0,0,0,0">
              <w:txbxContent>
                <w:p w:rsidR="002A33B7" w:rsidRDefault="002A33B7">
                  <w:pPr>
                    <w:pStyle w:val="OCRStyle7"/>
                    <w:ind w:left="230"/>
                  </w:pPr>
                  <w:r>
                    <w:rPr>
                      <w:rtl/>
                    </w:rPr>
                    <w:t>פרק שלישי: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27" o:spid="_x0000_s1057" type="#_x0000_t202" style="position:absolute;left:0;text-align:left;margin-left:85.65pt;margin-top:57.9pt;width:477.95pt;height:204.75pt;z-index:29;mso-position-horizontal-relative:page;mso-position-vertical-relative:page" stroked="f">
            <v:textbox style="mso-next-textbox:#_x0000_s3272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6"/>
                    <w:gridCol w:w="7546"/>
                  </w:tblGrid>
                  <w:tr w:rsidR="002A33B7" w:rsidRPr="006654FE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2A33B7" w:rsidRDefault="002A33B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קצבה לאלמנה</w:t>
                        </w:r>
                      </w:p>
                      <w:p w:rsidR="002A33B7" w:rsidRDefault="002A33B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שטרם הגיעה</w:t>
                        </w:r>
                      </w:p>
                      <w:p w:rsidR="002A33B7" w:rsidRPr="006654FE" w:rsidRDefault="002A33B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לגיל 45</w:t>
                        </w:r>
                      </w:p>
                    </w:tc>
                    <w:tc>
                      <w:tcPr>
                        <w:tcW w:w="4341" w:type="pct"/>
                      </w:tcPr>
                      <w:p w:rsidR="002A33B7" w:rsidRDefault="002A33B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על אף האמור בסעיפים הקודמים, אלמנה שאין לה ילה והיא עומדת ברשות עצמה,</w:t>
                        </w:r>
                      </w:p>
                      <w:p w:rsidR="002A33B7" w:rsidRPr="006654FE" w:rsidRDefault="002A33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תשולם לה קצבת שאיר, כל עוד לא הגיעה לגיל ארבעים וחמש.</w:t>
                        </w:r>
                      </w:p>
                    </w:tc>
                  </w:tr>
                  <w:tr w:rsidR="002A33B7" w:rsidRPr="006654FE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2A33B7" w:rsidRDefault="002A33B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מענק לאלמנה</w:t>
                        </w:r>
                      </w:p>
                      <w:p w:rsidR="002A33B7" w:rsidRPr="006654FE" w:rsidRDefault="002A33B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במקום קצבה</w:t>
                        </w:r>
                      </w:p>
                    </w:tc>
                    <w:tc>
                      <w:tcPr>
                        <w:tcW w:w="4341" w:type="pct"/>
                      </w:tcPr>
                      <w:p w:rsidR="002A33B7" w:rsidRDefault="002A33B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אלמנה של נפטר שאינה מקבלת קצבת שאיר בגלל האמור בסעיף 31 או בסעיף</w:t>
                        </w:r>
                      </w:p>
                      <w:p w:rsidR="002A33B7" w:rsidRDefault="002A33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 או בפסקה (1) לסעיף 25 לגבי תקופת הנישואין - ישולם לה מענק בשיעור הקצבה</w:t>
                        </w:r>
                      </w:p>
                      <w:p w:rsidR="002A33B7" w:rsidRDefault="002A33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זכאית לה אלמלא האמור בסעיפים אלה כפול שנים עשר : אולם אלמנה שסעיף 32</w:t>
                        </w:r>
                      </w:p>
                      <w:p w:rsidR="002A33B7" w:rsidRDefault="002A33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עליה ושהגיעה בשעת מות הנפטר לגיל ארבעים וארבע - תוכפל אותה קצבה לא</w:t>
                        </w:r>
                      </w:p>
                      <w:p w:rsidR="002A33B7" w:rsidRPr="006654FE" w:rsidRDefault="002A33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בשנים עשר, אלא במספר החדשים שנותרו עד שתגיע לגיל ארבעים וחמש.</w:t>
                        </w:r>
                      </w:p>
                    </w:tc>
                  </w:tr>
                  <w:tr w:rsidR="002A33B7" w:rsidRPr="006654FE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2A33B7" w:rsidRDefault="002A33B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חיילת</w:t>
                        </w:r>
                      </w:p>
                      <w:p w:rsidR="002A33B7" w:rsidRPr="006654FE" w:rsidRDefault="002A33B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כרי! חיי?</w:t>
                        </w:r>
                      </w:p>
                    </w:tc>
                    <w:tc>
                      <w:tcPr>
                        <w:tcW w:w="4341" w:type="pct"/>
                      </w:tcPr>
                      <w:p w:rsidR="002A33B7" w:rsidRDefault="002A33B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האמור בחוק זה לגבי חייל ושאיריו של נפטר יחול לגבי חיילת ושאיריה של נפטרת,</w:t>
                        </w:r>
                      </w:p>
                      <w:p w:rsidR="002A33B7" w:rsidRDefault="002A33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בתיאומים לפי הענין, אלא שאלמן לא יהיה זכאי לקצבה כל שהיא, אם הוא עומד ברשות</w:t>
                        </w:r>
                      </w:p>
                      <w:p w:rsidR="002A33B7" w:rsidRDefault="002A33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עצמו, וכן לא יהיה זכאי לקצבה לפי פסקה (1) לסעיף 25' אלא אם היה בעלה של הנפטרת</w:t>
                        </w:r>
                      </w:p>
                      <w:p w:rsidR="002A33B7" w:rsidRPr="006654FE" w:rsidRDefault="002A33B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שלוש שנים לפני מותה או אם ילדה לו ילד.</w:t>
                        </w:r>
                      </w:p>
                    </w:tc>
                  </w:tr>
                </w:tbl>
                <w:p w:rsidR="002A33B7" w:rsidRDefault="002A33B7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97138A" w:rsidRDefault="0097138A">
      <w:pPr>
        <w:rPr>
          <w:rtl/>
        </w:rPr>
      </w:pPr>
      <w:r>
        <w:rPr>
          <w:rtl/>
        </w:rPr>
        <w:br w:type="page"/>
      </w:r>
    </w:p>
    <w:p w:rsidR="0097138A" w:rsidRDefault="00000000">
      <w:pPr>
        <w:rPr>
          <w:rtl/>
        </w:rPr>
      </w:pPr>
      <w:r>
        <w:pict>
          <v:shape id="_x0000_s32728" o:spid="_x0000_s1058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32728" inset="0,0,0,0">
              <w:txbxContent>
                <w:p w:rsidR="002A33B7" w:rsidRDefault="002A33B7">
                  <w:r>
                    <w:rPr>
                      <w:rtl/>
                    </w:rPr>
                    <w:t>186                                          ספר החוקים 163                   ג' באלול התשי"ד 01.09.1954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29" o:spid="_x0000_s1059" type="#_x0000_t202" style="position:absolute;left:0;text-align:left;margin-left:91.6pt;margin-top:773.9pt;width:175.25pt;height:19pt;z-index:35;mso-position-horizontal-relative:page;mso-position-vertical-relative:page" stroked="f">
            <v:textbox style="mso-next-textbox:#_x0000_s32729" inset="0,0,0,0">
              <w:txbxContent>
                <w:p w:rsidR="002A33B7" w:rsidRDefault="002A33B7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2730" o:spid="_x0000_s1060" type="#_x0000_t202" style="position:absolute;left:0;text-align:left;margin-left:83.05pt;margin-top:54.2pt;width:496pt;height:715.75pt;z-index:34;mso-position-horizontal-relative:page;mso-position-vertical-relative:page" stroked="f">
            <v:textbox style="mso-next-textbox:#_x0000_s32730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82"/>
                    <w:gridCol w:w="1336"/>
                  </w:tblGrid>
                  <w:tr w:rsidR="002A33B7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2A33B7" w:rsidRDefault="002A33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החדשה לא תבוצע, אלא כתום התקופה להגשת הערעור עליה לפי סעיף 36, ואם הוגש</w:t>
                        </w:r>
                      </w:p>
                      <w:p w:rsidR="002A33B7" w:rsidRDefault="002A33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הערעור - עד שהועדה תורה לבצעה בין בהחלטתה הסופית ובין בהחלטת ביניים.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2A33B7" w:rsidRDefault="002A33B7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2A33B7" w:rsidRPr="0097138A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2A33B7" w:rsidRDefault="002A33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הגימלאות ישולמו מאוצר המדינה.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2A33B7" w:rsidRDefault="002A33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גימלאות מאוצר</w:t>
                        </w:r>
                      </w:p>
                      <w:p w:rsidR="002A33B7" w:rsidRPr="0097138A" w:rsidRDefault="002A33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המרינה</w:t>
                        </w:r>
                      </w:p>
                    </w:tc>
                  </w:tr>
                  <w:tr w:rsidR="002A33B7" w:rsidRPr="0097138A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2A33B7" w:rsidRDefault="002A33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קצבה תשולם בראש כל חודש ומהחודש המתחיל אחרי היום שבו נולדה העילה</w:t>
                        </w:r>
                      </w:p>
                      <w:p w:rsidR="002A33B7" w:rsidRPr="0097138A" w:rsidRDefault="002A33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2A33B7" w:rsidRDefault="002A33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מאימתי</w:t>
                        </w:r>
                      </w:p>
                      <w:p w:rsidR="002A33B7" w:rsidRPr="0097138A" w:rsidRDefault="002A33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משלמים קצבה</w:t>
                        </w:r>
                      </w:p>
                    </w:tc>
                  </w:tr>
                  <w:tr w:rsidR="002A33B7" w:rsidRPr="0097138A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2A33B7" w:rsidRDefault="002A33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41, לא תשולם קצבה בעד תקופה העולה על ארבעה חדשים שלפני הגשת הבקשה</w:t>
                        </w:r>
                      </w:p>
                      <w:p w:rsidR="002A33B7" w:rsidRDefault="002A33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לקצבה, אולם הממונה רשאי להאריכה לתקופה שאינה עולה על שנה, אם האיחור בהגשת</w:t>
                        </w:r>
                      </w:p>
                      <w:p w:rsidR="002A33B7" w:rsidRPr="0097138A" w:rsidRDefault="002A33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חל מסיבות שלדעת הממונה מצדיקות הארכה זו.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2A33B7" w:rsidRDefault="002A33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בער</w:t>
                        </w:r>
                      </w:p>
                      <w:p w:rsidR="002A33B7" w:rsidRDefault="002A33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שלפני</w:t>
                        </w:r>
                      </w:p>
                      <w:p w:rsidR="002A33B7" w:rsidRPr="0097138A" w:rsidRDefault="002A33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בקשה</w:t>
                        </w:r>
                      </w:p>
                    </w:tc>
                  </w:tr>
                  <w:tr w:rsidR="002A33B7" w:rsidRPr="0097138A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2A33B7" w:rsidRDefault="002A33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42, (א) גימלה תשולם לאדם שלו היא מגיעה, אולם גימלה המגיעה לאדם הנמצא</w:t>
                        </w:r>
                      </w:p>
                      <w:p w:rsidR="002A33B7" w:rsidRDefault="002A33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באפוטרופסות -- תשולם לאפוטרופוס.</w:t>
                        </w:r>
                      </w:p>
                      <w:p w:rsidR="002A33B7" w:rsidRDefault="002A33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נוכח הממונה, כי מתן גימלה לידיו של הזכאי אינו לטובתו או לטובת בני</w:t>
                        </w:r>
                      </w:p>
                      <w:p w:rsidR="002A33B7" w:rsidRDefault="002A33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משפחתו שהוא חייב במזונותיהם, או כי מתן הגימלה לאפוטרופוס אינו לטובת הזכאי,</w:t>
                        </w:r>
                      </w:p>
                      <w:p w:rsidR="002A33B7" w:rsidRDefault="002A33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הממונה, לאחר הודעה מוקדמת של חמישה עשר יום לפחות, ליטול לידיו את הגימלה,</w:t>
                        </w:r>
                      </w:p>
                      <w:p w:rsidR="002A33B7" w:rsidRDefault="002A33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כולה או מקצתה, ולהשתמש בה לטובת הזכאי או בני משפחתו, או להורות שאדם שהוסמך</w:t>
                        </w:r>
                      </w:p>
                      <w:p w:rsidR="002A33B7" w:rsidRDefault="002A33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על ידיו יעשה זאת.</w:t>
                        </w:r>
                      </w:p>
                      <w:p w:rsidR="002A33B7" w:rsidRDefault="002A33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החלטה לפי סעיף קטן (ב), אם לא בוטלה בערעור לפי הסעיפים 36 או 37,</w:t>
                        </w:r>
                      </w:p>
                      <w:p w:rsidR="002A33B7" w:rsidRDefault="002A33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יפקע תקפה -</w:t>
                        </w:r>
                      </w:p>
                      <w:p w:rsidR="002A33B7" w:rsidRDefault="002A33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משנתמנה אפוטרופוס לזכאי - אם לא היה לו אפוטרופוס בשעת מתן</w:t>
                        </w:r>
                      </w:p>
                      <w:p w:rsidR="002A33B7" w:rsidRDefault="002A33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 : או</w:t>
                        </w:r>
                      </w:p>
                      <w:p w:rsidR="002A33B7" w:rsidRDefault="002A33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משאושר על ידי בית משפט מוסמך האפוטרופוס הקודם או משנתמנה</w:t>
                        </w:r>
                      </w:p>
                      <w:p w:rsidR="002A33B7" w:rsidRPr="0097138A" w:rsidRDefault="002A33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במקומו - אם היה לזכאי אפוטרופוס.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2A33B7" w:rsidRDefault="002A33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גימלה</w:t>
                        </w:r>
                      </w:p>
                      <w:p w:rsidR="002A33B7" w:rsidRPr="0097138A" w:rsidRDefault="002A33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לידי הזכאי</w:t>
                        </w:r>
                      </w:p>
                    </w:tc>
                  </w:tr>
                  <w:tr w:rsidR="002A33B7" w:rsidRPr="0097138A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2A33B7" w:rsidRDefault="002A33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43, הזכות להגיש בקשה לגימלה המגיעה לשאיר מתיישנת בתום שנתיים מיום שנולדה</w:t>
                        </w:r>
                      </w:p>
                      <w:p w:rsidR="002A33B7" w:rsidRDefault="002A33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עילתה, אולם הממונה רשאי להאריך תקופה זו, אם האיחור בהגשת הבקשה חל עקב סיבות</w:t>
                        </w:r>
                      </w:p>
                      <w:p w:rsidR="002A33B7" w:rsidRPr="0097138A" w:rsidRDefault="002A33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שלמבקש לא היתה שליטה עליהן.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2A33B7" w:rsidRDefault="002A33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התישנות זכות</w:t>
                        </w:r>
                      </w:p>
                      <w:p w:rsidR="002A33B7" w:rsidRPr="0097138A" w:rsidRDefault="002A33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התביעה</w:t>
                        </w:r>
                      </w:p>
                    </w:tc>
                  </w:tr>
                  <w:tr w:rsidR="002A33B7" w:rsidRPr="0097138A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2A33B7" w:rsidRDefault="002A33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זכאי שלא גבה כספי גימלה תוך שנתיים מיום שהועמדו לרשותו - רשאי הממונה</w:t>
                        </w:r>
                      </w:p>
                      <w:p w:rsidR="002A33B7" w:rsidRPr="0097138A" w:rsidRDefault="002A33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להחליט שפקעה זכותו לקבלם.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2A33B7" w:rsidRDefault="002A33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צבירת</w:t>
                        </w:r>
                      </w:p>
                      <w:p w:rsidR="002A33B7" w:rsidRPr="0097138A" w:rsidRDefault="002A33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</w:t>
                        </w:r>
                      </w:p>
                    </w:tc>
                  </w:tr>
                  <w:tr w:rsidR="002A33B7" w:rsidRPr="0097138A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2A33B7" w:rsidRDefault="002A33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הוכח, כי ניסה אדם להשיג גימלה במרמה, תופחת הגימלה שהוא זכאי לה ב-25</w:t>
                        </w:r>
                      </w:p>
                      <w:p w:rsidR="002A33B7" w:rsidRPr="0097138A" w:rsidRDefault="002A33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2A33B7" w:rsidRPr="0097138A" w:rsidRDefault="002A33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מעשה מרמה</w:t>
                        </w:r>
                      </w:p>
                    </w:tc>
                  </w:tr>
                  <w:tr w:rsidR="002A33B7" w:rsidRPr="0097138A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2A33B7" w:rsidRDefault="002A33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נמצא אדם במאסר על פי פסק דין של בית משפט מוסמך שדן אותו למאסר של</w:t>
                        </w:r>
                      </w:p>
                      <w:p w:rsidR="002A33B7" w:rsidRPr="0097138A" w:rsidRDefault="002A33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חדשים או יותר - לא תשולם לו כל קצבה בעד הזמן שהוא במאסר.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2A33B7" w:rsidRDefault="002A33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קצבה לארם</w:t>
                        </w:r>
                      </w:p>
                      <w:p w:rsidR="002A33B7" w:rsidRPr="0097138A" w:rsidRDefault="002A33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במאסר</w:t>
                        </w:r>
                      </w:p>
                    </w:tc>
                  </w:tr>
                  <w:tr w:rsidR="002A33B7" w:rsidRPr="0097138A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2A33B7" w:rsidRDefault="002A33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 .          זכות לגימלה אינה ניתנת להעברה, לערבות, לשעבוד או לעיקול בכל דרך שהיא,</w:t>
                        </w:r>
                      </w:p>
                      <w:p w:rsidR="002A33B7" w:rsidRDefault="002A33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לשם תשלום מזונות המגיעים מהזכאי לגימלה לפי פסק דין של בית משפט או של</w:t>
                        </w:r>
                      </w:p>
                      <w:p w:rsidR="002A33B7" w:rsidRPr="0097138A" w:rsidRDefault="002A33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 מוסמך.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2A33B7" w:rsidRDefault="002A33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זכות</w:t>
                        </w:r>
                      </w:p>
                      <w:p w:rsidR="002A33B7" w:rsidRDefault="002A33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לגיטלה וזקיפה</w:t>
                        </w:r>
                      </w:p>
                      <w:p w:rsidR="002A33B7" w:rsidRPr="0097138A" w:rsidRDefault="002A33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שכנגד</w:t>
                        </w:r>
                      </w:p>
                    </w:tc>
                  </w:tr>
                  <w:tr w:rsidR="002A33B7" w:rsidRPr="0097138A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2A33B7" w:rsidRDefault="002A33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אוצר המדינה אינו רשאי לזקוף על חשבון גימלאות כספים המגיעים מן הזכאי אלא</w:t>
                        </w:r>
                      </w:p>
                      <w:p w:rsidR="002A33B7" w:rsidRDefault="002A33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תביעות לסכומים אלה:</w:t>
                        </w:r>
                      </w:p>
                      <w:p w:rsidR="002A33B7" w:rsidRDefault="002A33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מפרעות שקיבל הזכאי מאוצר המדינה על חשבון גימלאות ן</w:t>
                        </w:r>
                      </w:p>
                      <w:p w:rsidR="002A33B7" w:rsidRPr="0097138A" w:rsidRDefault="002A33B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מילוות שקיבל זכאי מאוצר המדינה או שאוצר המדינה ערב להן;</w:t>
                        </w:r>
                      </w:p>
                    </w:tc>
                    <w:tc>
                      <w:tcPr>
                        <w:tcW w:w="741" w:type="pct"/>
                      </w:tcPr>
                      <w:p w:rsidR="002A33B7" w:rsidRDefault="002A33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זקיפת חובות</w:t>
                        </w:r>
                      </w:p>
                      <w:p w:rsidR="002A33B7" w:rsidRDefault="002A33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חשבון</w:t>
                        </w:r>
                      </w:p>
                      <w:p w:rsidR="002A33B7" w:rsidRPr="0097138A" w:rsidRDefault="002A33B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ניטלה</w:t>
                        </w:r>
                      </w:p>
                    </w:tc>
                  </w:tr>
                </w:tbl>
                <w:p w:rsidR="002A33B7" w:rsidRDefault="002A33B7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DE610E" w:rsidRDefault="00DE610E">
      <w:pPr>
        <w:rPr>
          <w:rtl/>
        </w:rPr>
      </w:pPr>
      <w:r>
        <w:rPr>
          <w:rtl/>
        </w:rPr>
        <w:br w:type="page"/>
      </w:r>
    </w:p>
    <w:p w:rsidR="00DE610E" w:rsidRDefault="00000000">
      <w:pPr>
        <w:rPr>
          <w:rtl/>
        </w:rPr>
      </w:pPr>
      <w:r>
        <w:pict>
          <v:shape id="_x0000_s32731" o:spid="_x0000_s1061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32731" inset="0,0,0,0">
              <w:txbxContent>
                <w:p w:rsidR="002A33B7" w:rsidRDefault="002A33B7">
                  <w:r>
                    <w:rPr>
                      <w:rtl/>
                    </w:rPr>
                    <w:t>187                                          ספר החוקים 163                   ג' באלול התשי"ד 01.09.1954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32" o:spid="_x0000_s1062" type="#_x0000_t202" style="position:absolute;left:0;text-align:left;margin-left:396.2pt;margin-top:775.75pt;width:172.25pt;height:19pt;z-index:39;mso-position-horizontal-relative:page;mso-position-vertical-relative:page" stroked="f">
            <v:textbox style="mso-next-textbox:#_x0000_s32732" inset="0,0,0,0">
              <w:txbxContent>
                <w:p w:rsidR="002A33B7" w:rsidRDefault="002A33B7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32733" o:spid="_x0000_s1063" type="#_x0000_t202" style="position:absolute;left:0;text-align:left;margin-left:398pt;margin-top:741.5pt;width:153.25pt;height:19pt;z-index:38;mso-position-horizontal-relative:page;mso-position-vertical-relative:page" stroked="f">
            <v:textbox style="mso-next-textbox:#_x0000_s32733" inset="0,0,0,0">
              <w:txbxContent>
                <w:p w:rsidR="002A33B7" w:rsidRPr="00DE610E" w:rsidRDefault="002A33B7">
                  <w:pPr>
                    <w:pStyle w:val="OCRStyle9"/>
                    <w:ind w:left="16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1944, תוס' 1 מס' 1380, עמ' 93.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34" o:spid="_x0000_s1064" type="#_x0000_t202" style="position:absolute;left:0;text-align:left;margin-left:102pt;margin-top:57pt;width:471.25pt;height:682.7pt;z-index:37;mso-position-horizontal-relative:page;mso-position-vertical-relative:page" stroked="f">
            <v:textbox style="mso-next-textbox:#_x0000_s3273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2"/>
                    <w:gridCol w:w="7467"/>
                  </w:tblGrid>
                  <w:tr w:rsidR="002A33B7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2A33B7" w:rsidRDefault="002A33B7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57" w:type="pct"/>
                      </w:tcPr>
                      <w:p w:rsidR="002A33B7" w:rsidRDefault="002A33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סכומים ששולמו מאוצר המדינה בטעות ולמעלה מן המגיע על חשבון</w:t>
                        </w:r>
                      </w:p>
                      <w:p w:rsidR="002A33B7" w:rsidRDefault="002A33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 או גימלאות?</w:t>
                        </w:r>
                      </w:p>
                      <w:p w:rsidR="002A33B7" w:rsidRDefault="002A33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סכומים שזכאי לגימלה קיבל מצד שלישי על חשבון פיצויים כאמור</w:t>
                        </w:r>
                      </w:p>
                      <w:p w:rsidR="002A33B7" w:rsidRDefault="002A33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49.</w:t>
                        </w:r>
                      </w:p>
                    </w:tc>
                  </w:tr>
                  <w:tr w:rsidR="002A33B7" w:rsidRPr="00DE610E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2A33B7" w:rsidRDefault="002A33B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תביעות נגר</w:t>
                        </w:r>
                      </w:p>
                      <w:p w:rsidR="002A33B7" w:rsidRPr="00DE610E" w:rsidRDefault="002A33B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צר שלישי</w:t>
                        </w:r>
                      </w:p>
                    </w:tc>
                    <w:tc>
                      <w:tcPr>
                        <w:tcW w:w="4357" w:type="pct"/>
                      </w:tcPr>
                      <w:p w:rsidR="002A33B7" w:rsidRDefault="002A33B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49, (א) היה המקרה שחייב את אוצר המדינה לתשלום גימלה לפי חוק זה משמש עילה</w:t>
                        </w:r>
                      </w:p>
                      <w:p w:rsidR="002A33B7" w:rsidRDefault="002A33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לחייב צד שלישי בתשלום פיצויים לאותו זכאי לפי פקודת הנזיקין האזרחיים, 1944 1,</w:t>
                        </w:r>
                      </w:p>
                      <w:p w:rsidR="002A33B7" w:rsidRDefault="002A33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חוק הביטוח הלאומי' תשי"ד - 1953, רשאי אוצר המדינה לתבוע מאותו צד שלישי</w:t>
                        </w:r>
                      </w:p>
                      <w:p w:rsidR="002A33B7" w:rsidRDefault="002A33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 על גימלה ששילם או שהוא עתיד לשלמה עד לגובה הפיצויים שחייב בהם הצד</w:t>
                        </w:r>
                      </w:p>
                      <w:p w:rsidR="002A33B7" w:rsidRDefault="002A33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השלישי.</w:t>
                        </w:r>
                      </w:p>
                      <w:p w:rsidR="002A33B7" w:rsidRDefault="002A33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הזכאי לגימלה לפי חוק זה חייב להושיט כל עזרה ולנקוט כל פעולה סבירה</w:t>
                        </w:r>
                      </w:p>
                      <w:p w:rsidR="002A33B7" w:rsidRDefault="002A33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מנת לסייע לאוצר המדינה במימוש זכותו לפי סעיף זה, ולא יעשה כל פעולה העלולה</w:t>
                        </w:r>
                      </w:p>
                      <w:p w:rsidR="002A33B7" w:rsidRDefault="002A33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לפגוע בזכויות אוצר המדינה לפי סעיף זה או למנוע בעד מימושה : הזכאי לגימלה שעבר</w:t>
                        </w:r>
                      </w:p>
                      <w:p w:rsidR="002A33B7" w:rsidRDefault="002A33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איסור לפי סעיף זה, או לא עשה את המוטל עליו לפיו' רשאי הממונה לשלול ממנו את</w:t>
                        </w:r>
                      </w:p>
                      <w:p w:rsidR="002A33B7" w:rsidRDefault="002A33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לגימלה, כולה או מקצתה.</w:t>
                        </w:r>
                      </w:p>
                      <w:p w:rsidR="002A33B7" w:rsidRDefault="002A33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אוצר המדינה חייב בפיצויים האמורים, הברירה בידי הזכאי לבחור בגימלה</w:t>
                        </w:r>
                      </w:p>
                      <w:p w:rsidR="002A33B7" w:rsidRDefault="002A33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בפיצויים.</w:t>
                        </w:r>
                      </w:p>
                      <w:p w:rsidR="002A33B7" w:rsidRDefault="002A33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65 לפקודת הנזיקין האזרחיים, 1944' רואים גימלה כזכות הנובעת</w:t>
                        </w:r>
                      </w:p>
                      <w:p w:rsidR="002A33B7" w:rsidRPr="00DE610E" w:rsidRDefault="002A33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מחוזה.</w:t>
                        </w:r>
                      </w:p>
                    </w:tc>
                  </w:tr>
                  <w:tr w:rsidR="002A33B7" w:rsidRPr="00DE610E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2A33B7" w:rsidRDefault="002A33B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גימלה</w:t>
                        </w:r>
                      </w:p>
                      <w:p w:rsidR="002A33B7" w:rsidRDefault="002A33B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לפרנסת בגי</w:t>
                        </w:r>
                      </w:p>
                      <w:p w:rsidR="002A33B7" w:rsidRPr="00DE610E" w:rsidRDefault="002A33B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משפחה</w:t>
                        </w:r>
                      </w:p>
                    </w:tc>
                    <w:tc>
                      <w:tcPr>
                        <w:tcW w:w="4357" w:type="pct"/>
                      </w:tcPr>
                      <w:p w:rsidR="002A33B7" w:rsidRDefault="002A33B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 .    כל אימת שנשללה גימלה מאדם או שהופסק לו תשלומה בהחלטת הממונה, רשאי</w:t>
                        </w:r>
                      </w:p>
                      <w:p w:rsidR="002A33B7" w:rsidRPr="00DE610E" w:rsidRDefault="002A33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להורות שתשולם, כולה או מקצתה' למי שאותו אדם חייב בפרנסתם.</w:t>
                        </w:r>
                      </w:p>
                    </w:tc>
                  </w:tr>
                  <w:tr w:rsidR="002A33B7" w:rsidRPr="00DE610E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2A33B7" w:rsidRDefault="002A33B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הוראה לצורר</w:t>
                        </w:r>
                      </w:p>
                      <w:p w:rsidR="002A33B7" w:rsidRDefault="002A33B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זכות</w:t>
                        </w:r>
                      </w:p>
                      <w:p w:rsidR="002A33B7" w:rsidRDefault="002A33B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לגימלה של</w:t>
                        </w:r>
                      </w:p>
                      <w:p w:rsidR="002A33B7" w:rsidRPr="00DE610E" w:rsidRDefault="002A33B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 משפחה</w:t>
                        </w:r>
                      </w:p>
                    </w:tc>
                    <w:tc>
                      <w:tcPr>
                        <w:tcW w:w="4357" w:type="pct"/>
                      </w:tcPr>
                      <w:p w:rsidR="002A33B7" w:rsidRDefault="002A33B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51. כל אימת שאין משלמים קצבה לשאיר בתוקף ההוראות שבסעיפים 26, 29, 30, 31,</w:t>
                        </w:r>
                      </w:p>
                      <w:p w:rsidR="002A33B7" w:rsidRDefault="002A33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32, 34, 43, 46 או 49 (ב) בלבד, רואים אותו שאיר, לענין קביעת זכותם לגימלה של בני</w:t>
                        </w:r>
                      </w:p>
                      <w:p w:rsidR="002A33B7" w:rsidRPr="00DE610E" w:rsidRDefault="002A33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 אחרים ושיעורה, כאילו היה זכאי לקצבה.</w:t>
                        </w:r>
                      </w:p>
                    </w:tc>
                  </w:tr>
                  <w:tr w:rsidR="002A33B7" w:rsidRPr="00DE610E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2A33B7" w:rsidRDefault="002A33B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צירוף תקופת</w:t>
                        </w:r>
                      </w:p>
                      <w:p w:rsidR="002A33B7" w:rsidRDefault="002A33B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עבודה במוסד</w:t>
                        </w:r>
                      </w:p>
                      <w:p w:rsidR="002A33B7" w:rsidRPr="00DE610E" w:rsidRDefault="002A33B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מוכר</w:t>
                        </w:r>
                      </w:p>
                    </w:tc>
                    <w:tc>
                      <w:tcPr>
                        <w:tcW w:w="4357" w:type="pct"/>
                      </w:tcPr>
                      <w:p w:rsidR="002A33B7" w:rsidRDefault="002A33B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 .         שר הבטחון רשאי לקבוע בתקנות כי מוסד פלוני יהיה מוסד מוכר' וכן הוא רשאי</w:t>
                        </w:r>
                      </w:p>
                      <w:p w:rsidR="002A33B7" w:rsidRDefault="002A33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בתקנות כי העבודה במוסד מוכר תיחשב כתקופת שירות לענין קביעת זכותו של</w:t>
                        </w:r>
                      </w:p>
                      <w:p w:rsidR="002A33B7" w:rsidRPr="00DE610E" w:rsidRDefault="002A33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 לפי חוק זה, הכל לפי הכללים והתנאים שנקבעו בתקנות.</w:t>
                        </w:r>
                      </w:p>
                    </w:tc>
                  </w:tr>
                  <w:tr w:rsidR="002A33B7" w:rsidRPr="00DE610E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2A33B7" w:rsidRDefault="002A33B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הגרלת תקופת</w:t>
                        </w:r>
                      </w:p>
                      <w:p w:rsidR="002A33B7" w:rsidRPr="00DE610E" w:rsidRDefault="002A33B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השירות</w:t>
                        </w:r>
                      </w:p>
                    </w:tc>
                    <w:tc>
                      <w:tcPr>
                        <w:tcW w:w="4357" w:type="pct"/>
                      </w:tcPr>
                      <w:p w:rsidR="002A33B7" w:rsidRDefault="002A33B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53. (א) חייל המשרת בתפקיד שנקבע בתקנות כתפקיד מיוחד לענין חוק זה, תחושב</w:t>
                        </w:r>
                      </w:p>
                      <w:p w:rsidR="002A33B7" w:rsidRDefault="002A33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שירותו בתפקיד זה כתקופה גדולה משחיתה למעשה בשיעור שנקבע בתקנות.</w:t>
                        </w:r>
                      </w:p>
                      <w:p w:rsidR="002A33B7" w:rsidRDefault="002A33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חייל שבא לשירות לאחר שהגיע לגיל 40 רשאי הרמטכ"ל להורות, כי לענין</w:t>
                        </w:r>
                      </w:p>
                      <w:p w:rsidR="002A33B7" w:rsidRDefault="002A33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זכויותיו של החייל לפי חוק זה, כולן או מקצתן, תחושב תקופת שירותו, כולה או</w:t>
                        </w:r>
                      </w:p>
                      <w:p w:rsidR="002A33B7" w:rsidRPr="00DE610E" w:rsidRDefault="002A33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מקצתה, כתקופה גדולה משהיתה למעשה ובשיעור שנקבע על ידי הרמטכ"ל.</w:t>
                        </w:r>
                      </w:p>
                    </w:tc>
                  </w:tr>
                  <w:tr w:rsidR="002A33B7" w:rsidRPr="00DE610E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2A33B7" w:rsidRDefault="002A33B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החלטה</w:t>
                        </w:r>
                      </w:p>
                      <w:p w:rsidR="002A33B7" w:rsidRPr="00DE610E" w:rsidRDefault="002A33B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הרמטכ"ל</w:t>
                        </w:r>
                      </w:p>
                    </w:tc>
                    <w:tc>
                      <w:tcPr>
                        <w:tcW w:w="4357" w:type="pct"/>
                      </w:tcPr>
                      <w:p w:rsidR="002A33B7" w:rsidRDefault="002A33B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54.  לענין סעיפים 35' 36' 37 ו-38 יהיה דין החלטת הרמטכ"ל לפי חוק זה כדין החלטת</w:t>
                        </w:r>
                      </w:p>
                      <w:p w:rsidR="002A33B7" w:rsidRDefault="002A33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הממונה, וכל האמור בסעיפים אלה לגבי הממונה ייקרא' במקרה זה, כאילו המדובר הוא</w:t>
                        </w:r>
                      </w:p>
                      <w:p w:rsidR="002A33B7" w:rsidRPr="00DE610E" w:rsidRDefault="002A33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ברמטכ"ל,</w:t>
                        </w:r>
                      </w:p>
                    </w:tc>
                  </w:tr>
                  <w:tr w:rsidR="002A33B7" w:rsidRPr="00DE610E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2A33B7" w:rsidRPr="00DE610E" w:rsidRDefault="002A33B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</w:tc>
                    <w:tc>
                      <w:tcPr>
                        <w:tcW w:w="4357" w:type="pct"/>
                      </w:tcPr>
                      <w:p w:rsidR="002A33B7" w:rsidRDefault="002A33B7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 . (א) אדם שמסר במזיד לאדם המחליט בענין זכויותיו לפי חוק זה ידיעה כוזבת</w:t>
                        </w:r>
                      </w:p>
                      <w:p w:rsidR="002A33B7" w:rsidRPr="00DE610E" w:rsidRDefault="002A33B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עיין, דינו - מאסר עד ששה חדשים או קנס עד 500 לירות, או שני העבשים כאחד.</w:t>
                        </w:r>
                      </w:p>
                    </w:tc>
                  </w:tr>
                </w:tbl>
                <w:p w:rsidR="002A33B7" w:rsidRDefault="002A33B7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2A33B7" w:rsidRDefault="002A33B7">
      <w:pPr>
        <w:rPr>
          <w:rtl/>
        </w:rPr>
      </w:pPr>
      <w:r>
        <w:rPr>
          <w:rtl/>
        </w:rPr>
        <w:br w:type="page"/>
      </w:r>
    </w:p>
    <w:p w:rsidR="002A33B7" w:rsidRDefault="00000000">
      <w:pPr>
        <w:rPr>
          <w:rtl/>
        </w:rPr>
      </w:pPr>
      <w:r>
        <w:pict>
          <v:shape id="_x0000_s32735" o:spid="_x0000_s1065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32735" inset="0,0,0,0">
              <w:txbxContent>
                <w:p w:rsidR="002A33B7" w:rsidRDefault="002A33B7">
                  <w:r>
                    <w:rPr>
                      <w:rtl/>
                    </w:rPr>
                    <w:t>188                                          ספר החוקים 163                   ג' באלול התשי"ד 01.09.1954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36" o:spid="_x0000_s1066" type="#_x0000_t202" style="position:absolute;left:0;text-align:left;margin-left:75.55pt;margin-top:751.95pt;width:172.45pt;height:47.5pt;z-index:45;mso-position-horizontal-relative:page;mso-position-vertical-relative:page" stroked="f">
            <v:textbox style="mso-next-textbox:#_x0000_s32736" inset="0,0,0,0">
              <w:txbxContent>
                <w:p w:rsidR="002A33B7" w:rsidRDefault="002A33B7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32737" o:spid="_x0000_s1067" type="#_x0000_t202" style="position:absolute;left:0;text-align:left;margin-left:371.75pt;margin-top:400.7pt;width:96.05pt;height:36.25pt;z-index:44;mso-position-horizontal-relative:page;mso-position-vertical-relative:page" stroked="f">
            <v:textbox style="mso-next-textbox:#_x0000_s32737" inset="0,0,0,0">
              <w:txbxContent>
                <w:p w:rsidR="002A33B7" w:rsidRDefault="002A33B7">
                  <w:pPr>
                    <w:pStyle w:val="OCRStyle10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2A33B7" w:rsidRDefault="002A33B7">
                  <w:pPr>
                    <w:pStyle w:val="OCRStyle10"/>
                    <w:ind w:left="3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38" o:spid="_x0000_s1068" type="#_x0000_t202" style="position:absolute;left:0;text-align:left;margin-left:261.25pt;margin-top:359.7pt;width:73.25pt;height:37.2pt;z-index:43;mso-position-horizontal-relative:page;mso-position-vertical-relative:page" stroked="f">
            <v:textbox style="mso-next-textbox:#_x0000_s32738" inset="0,0,0,0">
              <w:txbxContent>
                <w:p w:rsidR="002A33B7" w:rsidRDefault="002A33B7">
                  <w:pPr>
                    <w:pStyle w:val="OCRStyle10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2A33B7" w:rsidRDefault="002A33B7">
                  <w:pPr>
                    <w:pStyle w:val="OCRStyle10"/>
                    <w:ind w:left="1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39" o:spid="_x0000_s1069" type="#_x0000_t202" style="position:absolute;left:0;text-align:left;margin-left:105.05pt;margin-top:359.7pt;width:80pt;height:38.2pt;z-index:42;mso-position-horizontal-relative:page;mso-position-vertical-relative:page" stroked="f">
            <v:textbox style="mso-next-textbox:#_x0000_s32739" inset="0,0,0,0">
              <w:txbxContent>
                <w:p w:rsidR="002A33B7" w:rsidRDefault="002A33B7">
                  <w:pPr>
                    <w:pStyle w:val="OCRStyle10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פנחס לבון</w:t>
                  </w:r>
                </w:p>
                <w:p w:rsidR="002A33B7" w:rsidRDefault="002A33B7">
                  <w:pPr>
                    <w:pStyle w:val="OCRStyle10"/>
                    <w:ind w:left="248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40" o:spid="_x0000_s1070" type="#_x0000_t202" style="position:absolute;left:0;text-align:left;margin-left:75.55pt;margin-top:60.9pt;width:491.25pt;height:277.8pt;z-index:41;mso-position-horizontal-relative:page;mso-position-vertical-relative:page" stroked="f">
            <v:textbox style="mso-next-textbox:#_x0000_s32740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49"/>
                    <w:gridCol w:w="1283"/>
                  </w:tblGrid>
                  <w:tr w:rsidR="002A33B7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2A33B7" w:rsidRDefault="002A33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אשר במרמה או ביודעין, על ידי העלמת פרטים שיש להם חשיבות לענין,</w:t>
                        </w:r>
                      </w:p>
                      <w:p w:rsidR="002A33B7" w:rsidRDefault="002A33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גרם למתן גימלה או להגדלתה, בין שהגיעה לידו ובין שהגיעה לידי אחר' דינו - מאסר</w:t>
                        </w:r>
                      </w:p>
                      <w:p w:rsidR="002A33B7" w:rsidRDefault="002A33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שנתיים או קנס עד אלפיים לירות, או שני העבשים כאחד.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2A33B7" w:rsidRDefault="002A33B7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2A33B7" w:rsidRPr="002A33B7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2A33B7" w:rsidRDefault="002A33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56, (א) שר הבטחון ממונה על ביצועו של חוק זה והוא רשאי להתקין תקנות בכל</w:t>
                        </w:r>
                      </w:p>
                      <w:p w:rsidR="002A33B7" w:rsidRDefault="002A33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הנוגע לביצועו, ובכלל זה :</w:t>
                        </w:r>
                      </w:p>
                      <w:p w:rsidR="002A33B7" w:rsidRDefault="002A33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שיטת ההיוון של קצבאות כשזה דרוש לצורך סעיף 17 או 49;</w:t>
                        </w:r>
                      </w:p>
                      <w:p w:rsidR="002A33B7" w:rsidRDefault="002A33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התנאים והשיטה שבהם יהיה מותר היוונה של כל קצבה, ובלבד שלא</w:t>
                        </w:r>
                      </w:p>
                      <w:p w:rsidR="002A33B7" w:rsidRDefault="002A33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היוון של למעלה מעשרים וחמישה אחוזים ממנה :</w:t>
                        </w:r>
                      </w:p>
                      <w:p w:rsidR="002A33B7" w:rsidRDefault="002A33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דינים וחשבונות, הצהרות ותעודות שמבקש גימלה או מקבלה חייב להגיש</w:t>
                        </w:r>
                      </w:p>
                      <w:p w:rsidR="002A33B7" w:rsidRDefault="002A33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מניעת תשלומי יתר ותשלומי כפל :</w:t>
                        </w:r>
                      </w:p>
                      <w:p w:rsidR="002A33B7" w:rsidRDefault="002A33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סדרי הגשת בקשות לגימלאות.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2A33B7" w:rsidRPr="002A33B7" w:rsidRDefault="002A33B7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2A33B7" w:rsidRPr="002A33B7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2A33B7" w:rsidRDefault="002A33B7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57. תחילתו של חוק זה היא כתום שלושים יום מיום פרסומו ברשומות, אולם מותר</w:t>
                        </w:r>
                      </w:p>
                      <w:p w:rsidR="002A33B7" w:rsidRDefault="002A33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יהיה, בתנאים שנקבעו על ידי הממשלה, לשלם גימלה לרגל פטירתו של חייל אף אם נפטר</w:t>
                        </w:r>
                      </w:p>
                      <w:p w:rsidR="002A33B7" w:rsidRDefault="002A33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לפגי תחילתו של החוק : לצורך קביעת זכות כל שהיא לפי חוק זה, תבוא בחשבון גם תקופת</w:t>
                        </w:r>
                      </w:p>
                      <w:p w:rsidR="002A33B7" w:rsidRPr="002A33B7" w:rsidRDefault="002A33B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שחלה לפני תחילתו.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2A33B7" w:rsidRPr="002A33B7" w:rsidRDefault="002A33B7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2A33B7" w:rsidRDefault="002A33B7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A33B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3D9A77D-5862-4520-A9B8-97D52DDAD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B4D4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62DE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A7A64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5B3AB6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C30E8D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C03B97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6654FE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97138A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DE610E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2A33B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64</Characters>
  <Application>Microsoft Office Word</Application>
  <DocSecurity>4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11</cp:revision>
  <dcterms:created xsi:type="dcterms:W3CDTF">2008-04-06T18:49:00Z</dcterms:created>
  <dcterms:modified xsi:type="dcterms:W3CDTF">2008-04-06T18:50:00Z</dcterms:modified>
</cp:coreProperties>
</file>