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43719" w:rsidRDefault="00443719">
      <w:pPr>
        <w:rPr>
          <w:rtl/>
        </w:rPr>
      </w:pPr>
    </w:p>
    <w:p w:rsidR="0044371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78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2781" inset="0,0,0,0">
              <w:txbxContent>
                <w:p w:rsidR="00443719" w:rsidRDefault="00443719">
                  <w:r>
                    <w:rPr>
                      <w:rtl/>
                    </w:rPr>
                    <w:t>8                                           ספר החוקים 1125                  כ"ה בחשון התשמ"ה 20.11.1984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82" o:spid="_x0000_s1026" type="#_x0000_t202" style="position:absolute;left:0;text-align:left;margin-left:106.6pt;margin-top:687pt;width:178.2pt;height:44.95pt;z-index:7;mso-wrap-style:none;mso-position-horizontal-relative:page;mso-position-vertical-relative:page" stroked="f">
            <v:textbox style="mso-next-textbox:#_x0000_s32782" inset="0,0,0,0">
              <w:txbxContent>
                <w:p w:rsidR="00443719" w:rsidRDefault="0044371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783" o:spid="_x0000_s1027" type="#_x0000_t202" style="position:absolute;left:0;text-align:left;margin-left:111.15pt;margin-top:560.9pt;width:396.8pt;height:55.05pt;z-index:6;mso-wrap-style:none;mso-position-horizontal-relative:page;mso-position-vertical-relative:page" stroked="f">
            <v:textbox style="mso-next-textbox:#_x0000_s32783" inset="0,0,0,0">
              <w:txbxContent>
                <w:p w:rsidR="00443719" w:rsidRDefault="00443719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כחשון התשמ"ה )13 בנובמבר 1984(; הצעת החוק ודברי הסבר פורסמו בה"ח 1699,</w:t>
                  </w:r>
                </w:p>
                <w:p w:rsidR="00443719" w:rsidRDefault="00443719">
                  <w:pPr>
                    <w:pStyle w:val="OCRStyle1"/>
                    <w:ind w:left="5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התשמ"ח, עמ' 22.</w:t>
                  </w:r>
                </w:p>
                <w:p w:rsidR="00443719" w:rsidRPr="00443719" w:rsidRDefault="00443719">
                  <w:pPr>
                    <w:pStyle w:val="OCRStyle1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התשמ"ד, עמ' 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84" o:spid="_x0000_s1028" type="#_x0000_t202" style="position:absolute;left:0;text-align:left;margin-left:127.2pt;margin-top:482.7pt;width:89.1pt;height:35.05pt;z-index:5;mso-wrap-style:none;mso-position-horizontal-relative:page;mso-position-vertical-relative:page" stroked="f">
            <v:textbox style="mso-next-textbox:#_x0000_s32784" inset="0,0,0,0">
              <w:txbxContent>
                <w:p w:rsidR="00443719" w:rsidRDefault="00443719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43719" w:rsidRDefault="00443719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85" o:spid="_x0000_s1029" type="#_x0000_t202" style="position:absolute;left:0;text-align:left;margin-left:255.9pt;margin-top:476.35pt;width:86.55pt;height:40.6pt;z-index:4;mso-wrap-style:none;mso-position-horizontal-relative:page;mso-position-vertical-relative:page" stroked="f">
            <v:textbox style="mso-next-textbox:#_x0000_s32785" inset="0,0,0,0">
              <w:txbxContent>
                <w:p w:rsidR="00443719" w:rsidRDefault="00443719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443719" w:rsidRDefault="00443719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86" o:spid="_x0000_s1030" type="#_x0000_t202" style="position:absolute;left:0;text-align:left;margin-left:387.4pt;margin-top:509.6pt;width:84.55pt;height:34.25pt;z-index:3;mso-wrap-style:none;mso-position-horizontal-relative:page;mso-position-vertical-relative:page" stroked="f">
            <v:textbox style="mso-next-textbox:#_x0000_s32786" inset="0,0,0,0">
              <w:txbxContent>
                <w:p w:rsidR="00443719" w:rsidRDefault="00443719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43719" w:rsidRDefault="00443719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87" o:spid="_x0000_s1031" type="#_x0000_t202" style="position:absolute;left:0;text-align:left;margin-left:103.85pt;margin-top:401.7pt;width:463.5pt;height:69.3pt;z-index:2;mso-wrap-style:none;mso-position-horizontal-relative:page;mso-position-vertical-relative:page" stroked="f">
            <v:textbox style="mso-next-textbox:#_x0000_s32787" inset="0,0,0,0">
              <w:txbxContent>
                <w:tbl>
                  <w:tblPr>
                    <w:tblW w:w="49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3"/>
                    <w:gridCol w:w="1195"/>
                  </w:tblGrid>
                  <w:tr w:rsidR="00443719" w:rsidRPr="00443719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443719" w:rsidRDefault="0044371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תקפן של תקנות שעת חירום (החזקתם של עצורים מלבנון במעצר בישראל),</w:t>
                        </w:r>
                      </w:p>
                      <w:p w:rsidR="00443719" w:rsidRPr="00443719" w:rsidRDefault="004437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התשמ"ג-1983 / מוארך בזה עד יום כ''ב באייר התשמ"ה (13 במאי 1985).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443719" w:rsidRPr="00443719" w:rsidRDefault="004437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443719" w:rsidRPr="00443719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443719" w:rsidRPr="00443719" w:rsidRDefault="004437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י"ח בחשון התשמ"ה (13 בנובמבר 1984).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443719" w:rsidRPr="00443719" w:rsidRDefault="004437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43719" w:rsidRDefault="0044371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788" o:spid="_x0000_s1032" type="#_x0000_t202" style="position:absolute;left:0;text-align:left;margin-left:114.75pt;margin-top:348.65pt;width:364.5pt;height:47.7pt;z-index:1;mso-wrap-style:none;mso-position-horizontal-relative:page;mso-position-vertical-relative:page" stroked="f">
            <v:textbox style="mso-next-textbox:#_x0000_s32788" inset="0,0,0,0">
              <w:txbxContent>
                <w:p w:rsidR="00443719" w:rsidRDefault="00443719">
                  <w:pPr>
                    <w:pStyle w:val="OCRStyle1"/>
                    <w:ind w:left="20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להארכת תקפן של תקנות שעת חירום (החזקתם של עצורים מלבנון</w:t>
                  </w:r>
                </w:p>
                <w:p w:rsidR="00443719" w:rsidRPr="00443719" w:rsidRDefault="00443719">
                  <w:pPr>
                    <w:pStyle w:val="OCRStyle1"/>
                    <w:ind w:left="162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במעצר בישראל), התשמ"ה-1984*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4371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C57963-4223-4444-BCD0-C381F6113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4371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2008-04-07T01:55:00Z</dcterms:created>
  <dcterms:modified xsi:type="dcterms:W3CDTF">2008-04-07T01:55:00Z</dcterms:modified>
</cp:coreProperties>
</file>