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183A" w:rsidRDefault="0009183A">
      <w:pPr>
        <w:rPr>
          <w:rtl/>
        </w:rPr>
      </w:pPr>
    </w:p>
    <w:p w:rsidR="000918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890" inset="0,0,0,0">
              <w:txbxContent>
                <w:p w:rsidR="00220E4E" w:rsidRDefault="00220E4E">
                  <w:r>
                    <w:rPr>
                      <w:rtl/>
                    </w:rPr>
                    <w:t>24                                          ספר החוקים 1132                   י"ב בשבט התשמ"ה 03.02.1985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91" o:spid="_x0000_s1026" type="#_x0000_t202" style="position:absolute;left:0;text-align:left;margin-left:89.7pt;margin-top:662.95pt;width:397.6pt;height:76.8pt;z-index:3;mso-wrap-style:none;mso-position-horizontal-relative:page;mso-position-vertical-relative:page" stroked="f">
            <v:textbox style="mso-next-textbox:#_x0000_s32891" inset="0,0,0,0">
              <w:txbxContent>
                <w:p w:rsidR="00220E4E" w:rsidRDefault="00220E4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התשמ"ה (30 בינואר 1985); הצעת החוק ודברי הסבר פורסמו בה"ח 1716, התשמ"ה,</w:t>
                  </w:r>
                </w:p>
                <w:p w:rsidR="00220E4E" w:rsidRDefault="00220E4E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עמ' 122.</w:t>
                  </w:r>
                </w:p>
                <w:p w:rsidR="00220E4E" w:rsidRDefault="00220E4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24.</w:t>
                  </w:r>
                </w:p>
                <w:p w:rsidR="00220E4E" w:rsidRPr="0009183A" w:rsidRDefault="00220E4E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ק"ת התשמ"ה, עמ' .370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92" o:spid="_x0000_s1027" type="#_x0000_t202" style="position:absolute;left:0;text-align:left;margin-left:96.25pt;margin-top:122.6pt;width:460.35pt;height:540.15pt;z-index:2;mso-wrap-style:none;mso-position-horizontal-relative:page;mso-position-vertical-relative:page" stroked="f">
            <v:textbox style="mso-next-textbox:#_x0000_s32892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195"/>
                  </w:tblGrid>
                  <w:tr w:rsidR="00220E4E" w:rsidRPr="0009183A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20E4E" w:rsidRDefault="00220E4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(א) בפרק הזמן שמיום י"ד בשבט התשמ"ה (5 בפברואר 1985) עד יום טי'ו בתשרי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(30 בספטמבר 1985) יחול חוק זה על כל המצרכים והשירותים או על סוגי מצרכים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 או על מצרכים ושירותים מסויימים, הכל כפי שיקבעו בצו שר התעשיה והמסחר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 (להלן - השרים); השרים רשאים לקבוע כי תחולתו של חוק זה תסתיים במועד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יותר, ובלבד שלא יקדם מיום טי'ו בתמוז התשמ"ה (4 ביולי 1985).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מצרך או שירות שחוק זה חל עליו, לא יחולו לגביו באותו פרק זמן הוראות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שני 1 לחוק הפיקוח על מצרכים ושירותים, התשי"ח-1957  1( להלן - חוק הפיקוח),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כל דין אחר בדבר קביעת מחיר ושינוי מחיר.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ו-(ב), אם נקבע למצרך או לשירות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מרבי או שכר מרבי לפי סעיף 6 לחוק הפיקוח, לא יחול חוק זה על אותו מצרך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שירות, ואולם העלאת מחירו לפי הסעיף האמור בפרק זמן תחולתו של חוק זה טעונה</w:t>
                        </w:r>
                      </w:p>
                      <w:p w:rsidR="00220E4E" w:rsidRPr="0009183A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השרים; השרים יודיעו לוועדת הכספים של הכנסת על כל העלאת מחיר כאמור.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20E4E" w:rsidRPr="0009183A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220E4E" w:rsidRPr="0009183A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ימכור אדם במהלך עסקו מצרך שחוק זה חל עליו, ולא יעשה במהלך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שירות שחוק זה חל עליו, במחיר העולה על הסכום בשקלים שבו מכר את המצרך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עשה את השירות, כדין, לאחרונה בתקופה הקובעת (להלן - המחיר הקובע); הותרה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העלאה במחירו של המצרך או השירות לפי תקנה 8 לתקנות שעת חירום (יציבות מחירים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 ובשירותים) (מס' 2), התשמ"ה-21984, יהיה המחיר הקובע המחיר שהותר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מקובל בתקופה הקובעת מתן הנחה במקרים מסויימים ממחיר מצרך או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דרך כלל או בתנאים מסויימים, לא ימכור אדם מצרך ולא יעשה שירות, באותם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מקרים, במחיר העולה על המחיר לאחר מתן ההנחה כאמור; הוראה זו לא תחול על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מיוחדת.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בחוק זה -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"מחיר" - מחירו של מצרך או שכרו של שירות, לרבות השיעור כשהמחיר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כשיעור מערכה של העסקה;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העולה על המחיר הקובע" -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כשרוכש המצרך או מקבל השירות הוא צרכן - לרבות תנאי הספקה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אשראי שיש בהם לגביו הרעה בהשוואה לתנאים אלה שהיו בתקופה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ואין נפקא מינה אם הרעת תנאים כאמור היא על פי הסכם;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כשרוכש המצרך או מקבל השירות אינו צרכן - לרבות תנאי הספקה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אשראי שיש בהם לגביו הרעה בהשוואה לתנאים אלה שהיו בתקופה</w:t>
                        </w:r>
                      </w:p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זולת אם הצדדים הסכימז במפורש ומראש על הרעה כאמור;</w:t>
                        </w:r>
                      </w:p>
                      <w:p w:rsidR="00220E4E" w:rsidRPr="0009183A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הצעה למכירה;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20E4E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העלאת</w:t>
                        </w:r>
                      </w:p>
                      <w:p w:rsidR="00220E4E" w:rsidRPr="0009183A" w:rsidRDefault="0022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</w:t>
                        </w:r>
                      </w:p>
                    </w:tc>
                  </w:tr>
                </w:tbl>
                <w:p w:rsidR="00220E4E" w:rsidRDefault="00220E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93" o:spid="_x0000_s1028" type="#_x0000_t202" style="position:absolute;left:0;text-align:left;margin-left:101.95pt;margin-top:81.2pt;width:376.2pt;height:38.8pt;z-index:1;mso-wrap-style:none;mso-position-horizontal-relative:page;mso-position-vertical-relative:page" stroked="f">
            <v:textbox style="mso-next-textbox:#_x0000_s32893" inset="0,0,0,0">
              <w:txbxContent>
                <w:p w:rsidR="00220E4E" w:rsidRDefault="00220E4E">
                  <w:pPr>
                    <w:pStyle w:val="OCRStyle1"/>
                    <w:ind w:left="37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הפיקוח על מצרכים ושירותים (יציבות מחירים - הוראת שעה),</w:t>
                  </w:r>
                </w:p>
                <w:p w:rsidR="00220E4E" w:rsidRPr="0009183A" w:rsidRDefault="00220E4E">
                  <w:pPr>
                    <w:pStyle w:val="OCRStyle1"/>
                    <w:ind w:left="260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 *</w:t>
                  </w:r>
                </w:p>
              </w:txbxContent>
            </v:textbox>
            <w10:wrap anchorx="page" anchory="page"/>
          </v:shape>
        </w:pict>
      </w:r>
    </w:p>
    <w:p w:rsidR="00680F7A" w:rsidRDefault="00680F7A">
      <w:pPr>
        <w:rPr>
          <w:rtl/>
        </w:rPr>
      </w:pPr>
      <w:r>
        <w:rPr>
          <w:rtl/>
        </w:rPr>
        <w:br w:type="page"/>
      </w:r>
    </w:p>
    <w:p w:rsidR="00680F7A" w:rsidRDefault="00000000">
      <w:pPr>
        <w:rPr>
          <w:rtl/>
        </w:rPr>
      </w:pPr>
      <w:r>
        <w:pict>
          <v:shape id="_x0000_s3289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894" inset="0,0,0,0">
              <w:txbxContent>
                <w:p w:rsidR="00220E4E" w:rsidRDefault="00220E4E">
                  <w:r>
                    <w:rPr>
                      <w:rtl/>
                    </w:rPr>
                    <w:t>25                                          ספר החוקים 1132                   י"ב בשבט התשמ"ה 03.02.1985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95" o:spid="_x0000_s1030" type="#_x0000_t202" style="position:absolute;left:0;text-align:left;margin-left:350.05pt;margin-top:698.05pt;width:215.25pt;height:49.9pt;z-index:6;mso-wrap-style:none;mso-position-horizontal-relative:page;mso-position-vertical-relative:page" stroked="f">
            <v:textbox style="mso-next-textbox:#_x0000_s32895" inset="0,0,0,0">
              <w:txbxContent>
                <w:p w:rsidR="00220E4E" w:rsidRPr="00680F7A" w:rsidRDefault="00220E4E">
                  <w:pPr>
                    <w:pStyle w:val="OCRStyle2"/>
                    <w:ind w:left="594"/>
                  </w:pPr>
                  <w:r>
                    <w:rPr>
                      <w:rtl/>
                    </w:rPr>
                    <w:t>1 ס"ח התשמ"א,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96" o:spid="_x0000_s1031" type="#_x0000_t202" style="position:absolute;left:0;text-align:left;margin-left:90.9pt;margin-top:82.3pt;width:462.15pt;height:614.6pt;z-index:5;mso-wrap-style:none;mso-position-horizontal-relative:page;mso-position-vertical-relative:page" stroked="f">
            <v:textbox style="mso-next-textbox:#_x0000_s32896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7147"/>
                  </w:tblGrid>
                  <w:tr w:rsidR="00220E4E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3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"עשיית שירות" - לרבות הצעת שירות;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"עסק" - לרבות מקצוע ומשלח יד, ולרבות כשהוא מנוהל ללא כוונת ריווח;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"צרכן" ו"מכירה מיוחדת" - כמשמעותם בחוק הגנת הצרכן, התשמ"א-31981;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שמיום ז' בחשון התשמ"ה (2 בנובמבר 1984) עד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י"ג בשבט התשמ"ה (4 בפברואר 1985) ',</w:t>
                        </w:r>
                      </w:p>
                    </w:tc>
                  </w:tr>
                  <w:tr w:rsidR="00220E4E" w:rsidRPr="00680F7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להעלאת</w:t>
                        </w:r>
                      </w:p>
                      <w:p w:rsidR="00220E4E" w:rsidRPr="00680F7A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השרים רשאים, לפי שיקול דעתם, לקבוע שיעור שבו מותר יהיה להעלות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של מצרך או שירות שחוק זה חל עליהם; השרים יודיעו לוועדת הכספים של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על היתר לפי סעיף קטן זה.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לאצול מסמכותם לפי סעיף קטן (א) למפקח על מחירים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שהשרים מינו לענין חוק זה (להלן - המפקח), דרך כלל, לסוגי מקרים או למקרים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מסויימים.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היתר לפי סעיף זה, יראו לענין סעיף 2 את המחיר שהותר כמחיר</w:t>
                        </w:r>
                      </w:p>
                      <w:p w:rsidR="00220E4E" w:rsidRPr="00680F7A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</w:tc>
                  </w:tr>
                  <w:tr w:rsidR="00220E4E" w:rsidRPr="00680F7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חדש</w:t>
                        </w:r>
                      </w:p>
                      <w:p w:rsidR="00220E4E" w:rsidRPr="00680F7A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 חדש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יצרן או יבואן המבקש למכור מצרך שחוק זה חל עליו והוא לא מכרי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הקובעת, יודיע למפקח על המחיר שקבע למצרך, בצירוף תיאור מפורט של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המצרך, ושל מצרכים אחרים מאותו סוג המשמשים לאותה מטרה שהוא מייצר או מייבא;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בהוראה זו כדי למנוע את היצרן או היבואן מלמכור את המצרך במחיר שנקב בהודעתו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שמסרה וכל עוד לא קבע המפקח כאמור בסעיף קטן (ב).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לקבוע, תוך שלושים ימים מיום שקיבל את ההודעה, ואם דרש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נוספים - תוך עשרה ימים מיום קבלתם, לפי המאוחר, כי המצרך חינו מצרך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דומה למצרך אחר של אותו יצרן או יבואן; קבע כך, יהיה המחיר שבו רשאי היצרן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היבואן למכור את המצרך הדומה, מחירו של המצרך האחר.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קבע המפקח כאמור בסעיף קטן (ב), יהיה המחיר שנקב היצרן או היבואן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בהודעתו המחיר הקובע לענין סעיף 2.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"מצרך דומה" - לרבות מצרך בעל תכונות דומות ביותר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למצרך פלוני, אף אם אינו זהה מכל הבחינות עם אותו מצרך, ואף אם הוא שונה מאותו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במשקלו, בגדלו, באריזתו או בשמו.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שירות שעשה אדם בפרק זמן תחולתו של חוק זה ולא עשאו בתקופה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יהיה מחירו הקובע לענין סעיף 2, הסכום בשקלים שתמורתו עשה את השירות</w:t>
                        </w:r>
                      </w:p>
                      <w:p w:rsidR="00220E4E" w:rsidRPr="00680F7A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בפרק הזמן האמור.</w:t>
                        </w:r>
                      </w:p>
                    </w:tc>
                  </w:tr>
                  <w:tr w:rsidR="00220E4E" w:rsidRPr="00680F7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אכרות על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בני-פיקוח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הצגה,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נקיבה או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מחיר</w:t>
                        </w:r>
                      </w:p>
                      <w:p w:rsidR="00220E4E" w:rsidRPr="00680F7A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לענין חוק הפיקוח, כל מצרך שחוק זה חל עליו יהיה מצרך בר-פיקוח וכל שירות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זה חל עליו יהיה שירות בר-פיקוח.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בפרק זמן תחולתו של חוק זה לא יציג, לא ינקוב ולא יפרסם אדם מחיר של</w:t>
                        </w:r>
                      </w:p>
                      <w:p w:rsidR="00220E4E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שהוא מוכר במהלך עסקו או של שירות שהוא עושה במהלך עסקו, אלא בשקלים</w:t>
                        </w:r>
                      </w:p>
                      <w:p w:rsidR="00220E4E" w:rsidRPr="00680F7A" w:rsidRDefault="00220E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וזאת אף אם אותו מצרך או שירות אינם בתחום עיסוקו העיקרי.</w:t>
                        </w:r>
                      </w:p>
                    </w:tc>
                  </w:tr>
                </w:tbl>
                <w:p w:rsidR="00220E4E" w:rsidRDefault="00220E4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20E4E" w:rsidRDefault="00220E4E">
      <w:pPr>
        <w:rPr>
          <w:rtl/>
        </w:rPr>
      </w:pPr>
      <w:r>
        <w:rPr>
          <w:rtl/>
        </w:rPr>
        <w:br w:type="page"/>
      </w:r>
    </w:p>
    <w:p w:rsidR="00220E4E" w:rsidRDefault="00000000">
      <w:pPr>
        <w:rPr>
          <w:rtl/>
        </w:rPr>
      </w:pPr>
      <w:r>
        <w:pict>
          <v:shape id="_x0000_s3289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897" inset="0,0,0,0">
              <w:txbxContent>
                <w:p w:rsidR="00220E4E" w:rsidRDefault="00220E4E">
                  <w:r>
                    <w:rPr>
                      <w:rtl/>
                    </w:rPr>
                    <w:t>26                                          ספר החוקים 1132                   י"ב בשבט התשמ"ה 03.02.1985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98" o:spid="_x0000_s1033" type="#_x0000_t202" style="position:absolute;left:0;text-align:left;margin-left:112.2pt;margin-top:369.8pt;width:81pt;height:32.1pt;z-index:12;mso-wrap-style:none;mso-position-horizontal-relative:page;mso-position-vertical-relative:page" stroked="f">
            <v:textbox style="mso-next-textbox:#_x0000_s32898" inset="0,0,0,0">
              <w:txbxContent>
                <w:p w:rsidR="00220E4E" w:rsidRDefault="00220E4E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220E4E" w:rsidRDefault="00220E4E">
                  <w:pPr>
                    <w:pStyle w:val="OCRStyle3"/>
                    <w:ind w:left="3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99" o:spid="_x0000_s1034" type="#_x0000_t202" style="position:absolute;left:0;text-align:left;margin-left:195.55pt;margin-top:369pt;width:108.9pt;height:32.1pt;z-index:11;mso-wrap-style:none;mso-position-horizontal-relative:page;mso-position-vertical-relative:page" stroked="f">
            <v:textbox style="mso-next-textbox:#_x0000_s32899" inset="0,0,0,0">
              <w:txbxContent>
                <w:p w:rsidR="00220E4E" w:rsidRDefault="00220E4E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220E4E" w:rsidRDefault="00220E4E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00" o:spid="_x0000_s1035" type="#_x0000_t202" style="position:absolute;left:0;text-align:left;margin-left:401.9pt;margin-top:396.9pt;width:84.15pt;height:31.5pt;z-index:10;mso-wrap-style:none;mso-position-horizontal-relative:page;mso-position-vertical-relative:page" stroked="f">
            <v:textbox style="mso-next-textbox:#_x0000_s32900" inset="0,0,0,0">
              <w:txbxContent>
                <w:p w:rsidR="00220E4E" w:rsidRDefault="00220E4E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20E4E" w:rsidRDefault="00220E4E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01" o:spid="_x0000_s1036" type="#_x0000_t202" style="position:absolute;left:0;text-align:left;margin-left:319.3pt;margin-top:364.85pt;width:94.05pt;height:31.9pt;z-index:9;mso-wrap-style:none;mso-position-horizontal-relative:page;mso-position-vertical-relative:page" stroked="f">
            <v:textbox style="mso-next-textbox:#_x0000_s32901" inset="0,0,0,0">
              <w:txbxContent>
                <w:p w:rsidR="00220E4E" w:rsidRDefault="00220E4E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20E4E" w:rsidRDefault="00220E4E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02" o:spid="_x0000_s1037" type="#_x0000_t202" style="position:absolute;left:0;text-align:left;margin-left:94.2pt;margin-top:79.3pt;width:466.9pt;height:280.55pt;z-index:8;mso-wrap-style:none;mso-position-horizontal-relative:page;mso-position-vertical-relative:page" stroked="f">
            <v:textbox style="mso-next-textbox:#_x0000_s32902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89"/>
                  </w:tblGrid>
                  <w:tr w:rsidR="00220E4E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1 יחול סעיף זה על כל מצרך, לרבות מקרקעין, ועל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שירות, למעט מצרכים ושירותים שהשרים קבעו בתקנות לענין זה.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20E4E" w:rsidRPr="00220E4E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כל מונח בחוק זה יתפרש כמשמעותו בחוק הפיקוח, זולת אם נקבע אחרת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על סעיפים 2, 4 ו-6 תיחשב לכל דבר וענין כעבירה לפי חוק הפיקוח,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לענין סעיף 41 לחוק הפיקוח, והעושה עבירה כאמור, דינו - מאסר שלוש שנים.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צו לפי סעיף 1 ועל היתר לפי סעיף 3 יחולו הוראות סעיפים 16ב (ד)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(ז) ו-16ז (ב) ו-(ד) עד (ו) לחוק הפיקוח, בשינויים המחוייבים.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הפרק החמישי לחוק הפיקוח יחולו על חוק זה כאילו היה חלק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 הפיקוח.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פרשנות, עונשין</w:t>
                        </w:r>
                      </w:p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ותחיית חוק</w:t>
                        </w:r>
                      </w:p>
                      <w:p w:rsidR="00220E4E" w:rsidRP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</w:t>
                        </w:r>
                      </w:p>
                    </w:tc>
                  </w:tr>
                  <w:tr w:rsidR="00220E4E" w:rsidRPr="00220E4E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זה לא יחול על מכירת מצרך או עשיית שירות על פי חוזה שנכרת לפני</w:t>
                        </w:r>
                      </w:p>
                      <w:p w:rsidR="00220E4E" w:rsidRP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 בחשון התשמ"ה (4 בנובמבר 1984).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20E4E" w:rsidRP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220E4E" w:rsidRPr="00220E4E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השרים ממונים על ביצוע חוק זה והם רשאים להתקין תקנות בכל הנוגע לביצועו,</w:t>
                        </w:r>
                      </w:p>
                      <w:p w:rsidR="00220E4E" w:rsidRP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המקרים שבהם יראו לענין חוק זה גופים קשורים כגוף אחד.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20E4E" w:rsidRPr="00220E4E" w:rsidRDefault="00220E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20E4E" w:rsidRDefault="00220E4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18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53CC8F-A7FF-48E5-8BB4-39A029EE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183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0F7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20E4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2008-04-07T01:56:00Z</dcterms:created>
  <dcterms:modified xsi:type="dcterms:W3CDTF">2008-04-07T01:56:00Z</dcterms:modified>
</cp:coreProperties>
</file>