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5C9C" w:rsidRDefault="004C5C9C">
      <w:pPr>
        <w:rPr>
          <w:rtl/>
        </w:rPr>
      </w:pPr>
    </w:p>
    <w:p w:rsidR="004C5C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311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311" inset="0,0,0,0">
              <w:txbxContent>
                <w:p w:rsidR="00AB0887" w:rsidRDefault="00AB0887">
                  <w:r>
                    <w:rPr>
                      <w:rtl/>
                    </w:rPr>
                    <w:t>51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2" o:spid="_x0000_s1026" type="#_x0000_t202" style="position:absolute;left:0;text-align:left;margin-left:156.25pt;margin-top:707.7pt;width:420.75pt;height:90.9pt;z-index:4;mso-position-horizontal-relative:page;mso-position-vertical-relative:page" stroked="f">
            <v:textbox style="mso-next-textbox:#_x0000_s33312" inset="0,0,0,0">
              <w:txbxContent>
                <w:p w:rsidR="00AB0887" w:rsidRDefault="00AB0887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תשט"ז (22 במרס 1956); הצעת החוק ודברי הסבר נתפרסמו בה"ח</w:t>
                  </w:r>
                </w:p>
                <w:p w:rsidR="00AB0887" w:rsidRDefault="00AB0887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238, תשט"ו, עמ' 155.</w:t>
                  </w:r>
                </w:p>
                <w:p w:rsidR="00AB0887" w:rsidRDefault="00AB0887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תוסי 1 מס' 1380, עמ' .93</w:t>
                  </w:r>
                </w:p>
                <w:p w:rsidR="00AB0887" w:rsidRPr="004C5C9C" w:rsidRDefault="00AB0887">
                  <w:pPr>
                    <w:pStyle w:val="OCRStyle1"/>
                    <w:ind w:left="5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"חס 137' תשי"ד,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3" o:spid="_x0000_s1027" type="#_x0000_t202" style="position:absolute;left:0;text-align:left;margin-left:115.25pt;margin-top:525.35pt;width:462.35pt;height:177.8pt;z-index:3;mso-position-horizontal-relative:page;mso-position-vertical-relative:page" stroked="f">
            <v:textbox style="mso-next-textbox:#_x0000_s333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7"/>
                    <w:gridCol w:w="5970"/>
                    <w:gridCol w:w="1482"/>
                  </w:tblGrid>
                  <w:tr w:rsidR="00AB0887" w:rsidRPr="004C5C9C">
                    <w:trPr>
                      <w:jc w:val="right"/>
                    </w:trPr>
                    <w:tc>
                      <w:tcPr>
                        <w:tcW w:w="569" w:type="pct"/>
                        <w:vMerge w:val="restart"/>
                      </w:tcPr>
                      <w:p w:rsidR="00AB0887" w:rsidRDefault="00AB08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55נ (6)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AB0887" w:rsidRPr="004C5C9C" w:rsidRDefault="00AB08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62</w:t>
                        </w:r>
                      </w:p>
                    </w:tc>
                    <w:tc>
                      <w:tcPr>
                        <w:tcW w:w="4431" w:type="pct"/>
                        <w:gridSpan w:val="2"/>
                      </w:tcPr>
                      <w:p w:rsidR="00AB0887" w:rsidRPr="004C5C9C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.סעיף 55ג (6) לפקודת הנזיקים האזרחיים, 1944  1(להלן - הפקודה) - בטל.</w:t>
                        </w:r>
                      </w:p>
                    </w:tc>
                  </w:tr>
                  <w:tr w:rsidR="00AB0887">
                    <w:trPr>
                      <w:jc w:val="right"/>
                    </w:trPr>
                    <w:tc>
                      <w:tcPr>
                        <w:tcW w:w="569" w:type="pct"/>
                        <w:vMerge/>
                      </w:tcPr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31" w:type="pct"/>
                        <w:gridSpan w:val="2"/>
                      </w:tcPr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במקום סעיף 62 לפקודה יבוא סעיף זה:</w:t>
                        </w:r>
                      </w:p>
                    </w:tc>
                  </w:tr>
                  <w:tr w:rsidR="00AB0887" w:rsidRPr="004C5C9C">
                    <w:trPr>
                      <w:jc w:val="right"/>
                    </w:trPr>
                    <w:tc>
                      <w:tcPr>
                        <w:tcW w:w="569" w:type="pct"/>
                        <w:vMerge/>
                      </w:tcPr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0" w:type="pct"/>
                      </w:tcPr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62. (1) לענין סעיף זה -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"גימלה" -השווי הכספי של הגימלאות/ להוציא גימלה בעין, שניתנו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שעתידות להינתן לפי חלק ב' לחוק הביטוח הלאומי/ תשי"ד-21953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 הלאומי), לרבות תמורת דמי פגיעה המשתלמת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38 לחוק הביטוח הלאומי; גימלה שהופחתה או שנשללה עקב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מחדל של העובד/ או שלא ניתנה בגלל בחירה בגימלה אחרת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 הלאומי/ רואים אותה כאילו ניתנה או שעתידה להינתן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בשלמותה.</w:t>
                        </w:r>
                      </w:p>
                    </w:tc>
                    <w:tc>
                      <w:tcPr>
                        <w:tcW w:w="881" w:type="pct"/>
                      </w:tcPr>
                      <w:p w:rsidR="00AB0887" w:rsidRDefault="00AB08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"פיצויים</w:t>
                        </w:r>
                      </w:p>
                      <w:p w:rsidR="00AB0887" w:rsidRDefault="00AB08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וממלאות</w:t>
                        </w:r>
                      </w:p>
                      <w:p w:rsidR="00AB0887" w:rsidRPr="004C5C9C" w:rsidRDefault="00AB08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מביטוח לאומי</w:t>
                        </w:r>
                      </w:p>
                    </w:tc>
                  </w:tr>
                </w:tbl>
                <w:p w:rsidR="00AB0887" w:rsidRDefault="00AB08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314" o:spid="_x0000_s1028" type="#_x0000_t202" style="position:absolute;left:0;text-align:left;margin-left:89.35pt;margin-top:483.75pt;width:56.45pt;height:28.1pt;z-index:2;mso-position-horizontal-relative:page;mso-position-vertical-relative:page" stroked="f">
            <v:textbox style="mso-next-textbox:#_x0000_s33314" inset="0,0,0,0">
              <w:txbxContent>
                <w:p w:rsidR="00AB0887" w:rsidRDefault="00AB0887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מספר 36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5" o:spid="_x0000_s1029" type="#_x0000_t202" style="position:absolute;left:0;text-align:left;margin-left:203pt;margin-top:503.95pt;width:329.65pt;height:21.2pt;z-index:1;mso-position-horizontal-relative:page;mso-position-vertical-relative:page" stroked="f">
            <v:textbox style="mso-next-textbox:#_x0000_s33315" inset="0,0,0,0">
              <w:txbxContent>
                <w:p w:rsidR="00AB0887" w:rsidRPr="004C5C9C" w:rsidRDefault="00AB0887">
                  <w:pPr>
                    <w:pStyle w:val="OCRStyle1"/>
                    <w:ind w:left="10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הברקים האזרחיים, תשט"ז-1956 *</w:t>
                  </w:r>
                </w:p>
              </w:txbxContent>
            </v:textbox>
            <w10:wrap anchorx="page" anchory="page"/>
          </v:shape>
        </w:pict>
      </w:r>
    </w:p>
    <w:p w:rsidR="00AB0887" w:rsidRDefault="00AB0887">
      <w:pPr>
        <w:rPr>
          <w:rtl/>
        </w:rPr>
      </w:pPr>
      <w:r>
        <w:rPr>
          <w:rtl/>
        </w:rPr>
        <w:br w:type="page"/>
      </w:r>
    </w:p>
    <w:p w:rsidR="00AB0887" w:rsidRDefault="00000000">
      <w:pPr>
        <w:rPr>
          <w:rtl/>
        </w:rPr>
      </w:pPr>
      <w:r>
        <w:pict>
          <v:shape id="_x0000_s33316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316" inset="0,0,0,0">
              <w:txbxContent>
                <w:p w:rsidR="00AB0887" w:rsidRDefault="00AB0887">
                  <w:r>
                    <w:rPr>
                      <w:rtl/>
                    </w:rPr>
                    <w:t>52                                           ספר החוקים 201                  י"ז בניסן התשי"ו 29.03.1956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7" o:spid="_x0000_s1031" type="#_x0000_t202" style="position:absolute;left:0;text-align:left;margin-left:487.3pt;margin-top:564.4pt;width:65.75pt;height:25.15pt;z-index:12;mso-position-horizontal-relative:page;mso-position-vertical-relative:page" stroked="f">
            <v:textbox style="mso-next-textbox:#_x0000_s33317" inset="0,0,0,0">
              <w:txbxContent>
                <w:p w:rsidR="00AB0887" w:rsidRDefault="00AB0887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מספר 37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8" o:spid="_x0000_s1032" type="#_x0000_t202" style="position:absolute;left:0;text-align:left;margin-left:299.2pt;margin-top:524.8pt;width:159.4pt;height:22.55pt;z-index:11;mso-position-horizontal-relative:page;mso-position-vertical-relative:page" stroked="f">
            <v:textbox style="mso-next-textbox:#_x0000_s33318" inset="0,0,0,0">
              <w:txbxContent>
                <w:p w:rsidR="00AB0887" w:rsidRPr="00AB0887" w:rsidRDefault="00AB0887">
                  <w:pPr>
                    <w:pStyle w:val="OCRStyle2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ע"ר 1947, תוס' 1 מס' 1604, עמ' 193.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19" o:spid="_x0000_s1033" type="#_x0000_t202" style="position:absolute;left:0;text-align:left;margin-left:66.15pt;margin-top:452.75pt;width:106.15pt;height:30.7pt;z-index:10;mso-position-horizontal-relative:page;mso-position-vertical-relative:page" stroked="f">
            <v:textbox style="mso-next-textbox:#_x0000_s33319" inset="0,0,0,0">
              <w:txbxContent>
                <w:p w:rsidR="00AB0887" w:rsidRDefault="00AB0887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AB0887" w:rsidRDefault="00AB0887">
                  <w:pPr>
                    <w:pStyle w:val="OCRStyle2"/>
                    <w:ind w:left="472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0" o:spid="_x0000_s1034" type="#_x0000_t202" style="position:absolute;left:0;text-align:left;margin-left:184.95pt;margin-top:452.75pt;width:78.2pt;height:33.25pt;z-index:9;mso-position-horizontal-relative:page;mso-position-vertical-relative:page" stroked="f">
            <v:textbox style="mso-next-textbox:#_x0000_s33320" inset="0,0,0,0">
              <w:txbxContent>
                <w:p w:rsidR="00AB0887" w:rsidRDefault="00AB0887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B0887" w:rsidRDefault="00AB0887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1" o:spid="_x0000_s1035" type="#_x0000_t202" style="position:absolute;left:0;text-align:left;margin-left:380.15pt;margin-top:482.45pt;width:100pt;height:35.25pt;z-index:8;mso-position-horizontal-relative:page;mso-position-vertical-relative:page" stroked="f">
            <v:textbox style="mso-next-textbox:#_x0000_s33321" inset="0,0,0,0">
              <w:txbxContent>
                <w:p w:rsidR="00AB0887" w:rsidRDefault="00AB0887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B0887" w:rsidRDefault="00AB0887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2" o:spid="_x0000_s1036" type="#_x0000_t202" style="position:absolute;left:0;text-align:left;margin-left:275.8pt;margin-top:452.75pt;width:106.15pt;height:29.5pt;z-index:7;mso-position-horizontal-relative:page;mso-position-vertical-relative:page" stroked="f">
            <v:textbox style="mso-next-textbox:#_x0000_s33322" inset="0,0,0,0">
              <w:txbxContent>
                <w:p w:rsidR="00AB0887" w:rsidRDefault="00AB0887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B0887" w:rsidRDefault="00AB0887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323" o:spid="_x0000_s1037" type="#_x0000_t202" style="position:absolute;left:0;text-align:left;margin-left:63.35pt;margin-top:61.3pt;width:489.65pt;height:390.65pt;z-index:6;mso-position-horizontal-relative:page;mso-position-vertical-relative:page" stroked="f">
            <v:textbox style="mso-next-textbox:#_x0000_s3332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9"/>
                    <w:gridCol w:w="1264"/>
                  </w:tblGrid>
                  <w:tr w:rsidR="00AB088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שר העבודה לפי סעיף 49(ב) לחוק הביטוח הלאומי בדבר היוון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קיצבאות ובדבר חישוב ערכן הכספי של גימלאות בעין, כוחן יפה גם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השווי הכספי של גימלאות לענין סעיף קטן זה.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- מי שחייב על פי חוק הביטוח הלאומי בתשלום דמי הביטוח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העובד, לרבות אדם שהמעביד אחראי למעשהו על פי סעיף 12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זו: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"עובד" - מי שמבוטח לפי חלק ב' לחוק הביטוח הלאומי, לרבות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התלויים בו כאמור בסעיף 22 (ב) לחוק הביטוח הלאומי,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עובד זכאי עקב אותו מאורע הן לפיצויים ממעבידו לפי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 והן לגימלה לפי חלק ב' לחוק הביטוח הלאומי, תנוכה הגימלה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הפיצויים שהיו מגיעים לו ממעבידו אלמלא סעיף זה.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בנסיבות האמורות בסעיף (2) לא יראו לענין סעיף 70 לחוק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את המעביד כצד שלישי שזכויות כלפיו מועברות למוסד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B0887" w:rsidRPr="00AB088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64 לפקודה, תסומן הרישה כסעיף קטן (1), ובסופה של פסקה (ב) שבסעיף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 יבוא פסוק זה: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פסק הדין שניתן ראשון פסק דין נגד מעביד כאמור בסעיף 62 (נ) ובנסיבות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בסעיף 62(2), יבוא לענין פסקה זאת, במקום סכום הפיצויים שבפסק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אשר ניתן ראשון, הסכום שהיו פוסקים אלמלא סעיף 62 (2)."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B0887" w:rsidRPr="00AB0887" w:rsidRDefault="00AB08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AB0887" w:rsidRPr="00AB0887">
                    <w:trPr>
                      <w:jc w:val="right"/>
                    </w:trPr>
                    <w:tc>
                      <w:tcPr>
                        <w:tcW w:w="4290" w:type="pct"/>
                      </w:tcPr>
                      <w:p w:rsidR="00AB0887" w:rsidRDefault="00AB08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לא יחול לגבי מאורע שאירע תוך כדי עבודה ועקב עבודה (בלשון פקודת</w:t>
                        </w:r>
                      </w:p>
                      <w:p w:rsid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לעובדים, 31947 - הנובעת מהעבודה ובמהלך העבודה), לפני תחילתו של חוק</w:t>
                        </w:r>
                      </w:p>
                      <w:p w:rsidR="00AB0887" w:rsidRPr="00AB0887" w:rsidRDefault="00AB08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AB0887" w:rsidRPr="00AB0887" w:rsidRDefault="00AB08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B0887" w:rsidRDefault="00AB08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5C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2F3C37-5459-4A42-AC95-9FCD3B3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5C9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B08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2008-04-06T19:00:00Z</dcterms:created>
  <dcterms:modified xsi:type="dcterms:W3CDTF">2008-04-06T19:01:00Z</dcterms:modified>
</cp:coreProperties>
</file>