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7980" w:rsidRDefault="002C7980">
      <w:pPr>
        <w:rPr>
          <w:rtl/>
        </w:rPr>
      </w:pPr>
    </w:p>
    <w:p w:rsidR="002C798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360" inset="0,0,0,0">
              <w:txbxContent>
                <w:p w:rsidR="00E67EF1" w:rsidRDefault="00E67EF1">
                  <w:r>
                    <w:rPr>
                      <w:rtl/>
                    </w:rPr>
                    <w:t>164                                          ספר החוקים 701                   ו' בתמוז התשל"ג 06.07.1973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61" o:spid="_x0000_s1026" type="#_x0000_t202" style="position:absolute;left:0;text-align:left;margin-left:86.45pt;margin-top:650.05pt;width:415pt;height:119.8pt;z-index:3;mso-position-horizontal-relative:page;mso-position-vertical-relative:page" stroked="f">
            <v:textbox style="mso-next-textbox:#_x0000_s33361" inset="0,0,0,0">
              <w:txbxContent>
                <w:p w:rsidR="00E67EF1" w:rsidRDefault="00E67EF1">
                  <w:pPr>
                    <w:pStyle w:val="OCRStyle1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במיון תשל''ג (27 ביוני 1973); הגעת החוק ודברי הסבר פורסמו בה"ח 1034, תשל"ג,</w:t>
                  </w:r>
                </w:p>
                <w:p w:rsidR="00E67EF1" w:rsidRDefault="00E67EF1">
                  <w:pPr>
                    <w:pStyle w:val="OCRStyle1"/>
                    <w:ind w:left="9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116.</w:t>
                  </w:r>
                </w:p>
                <w:p w:rsidR="00E67EF1" w:rsidRDefault="00E67EF1">
                  <w:pPr>
                    <w:pStyle w:val="OCRStyle1"/>
                    <w:ind w:left="8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תש"י, עמ' 86.</w:t>
                  </w:r>
                </w:p>
                <w:p w:rsidR="00E67EF1" w:rsidRDefault="00E67EF1">
                  <w:pPr>
                    <w:pStyle w:val="OCRStyle1"/>
                    <w:ind w:left="8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תש"י, עמי .278</w:t>
                  </w:r>
                </w:p>
                <w:p w:rsidR="00E67EF1" w:rsidRDefault="00E67EF1">
                  <w:pPr>
                    <w:pStyle w:val="OCRStyle1"/>
                    <w:ind w:left="8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1942, תוס' 1 עמ'.9</w:t>
                  </w:r>
                </w:p>
                <w:p w:rsidR="00E67EF1" w:rsidRDefault="00E67EF1">
                  <w:pPr>
                    <w:pStyle w:val="OCRStyle1"/>
                    <w:ind w:left="8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1940, תוס' 1 עמ' 218</w:t>
                  </w:r>
                </w:p>
                <w:p w:rsidR="00E67EF1" w:rsidRPr="002C7980" w:rsidRDefault="00E67EF1">
                  <w:pPr>
                    <w:pStyle w:val="OCRStyle1"/>
                    <w:ind w:left="87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תשכ''ט, עמ' 259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62" o:spid="_x0000_s1027" type="#_x0000_t202" style="position:absolute;left:0;text-align:left;margin-left:90.05pt;margin-top:128.3pt;width:464.7pt;height:519.35pt;z-index:2;mso-position-horizontal-relative:page;mso-position-vertical-relative:page" stroked="f">
            <v:textbox style="mso-next-textbox:#_x0000_s333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0"/>
                    <w:gridCol w:w="1271"/>
                  </w:tblGrid>
                  <w:tr w:rsidR="00E67EF1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E67EF1" w:rsidRDefault="00E6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"אפוטרופוס" ו"נפקד" - כמשמעותם בחוק נכסי נפקדים, תש"י-1950*;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מקרקעין שהיו לנכס נפקד וביום תחילתו של חוק זה הם מוקנים לאפוטרופוס, או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אותו יום הועברו מידי האפוטרופוס לידי רשות הפיתוח שהוקמה לפי חוק רשות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הפיתוח (העברת נכסים), תש"י-21950, או הופקעו ממנו כדין, למעט נכס -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שתמורתו או חליפתו שוחררו למי שהיה בעלו ערב ההקניה או למי שבא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מכוחו;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שמי שהיה בעלו ערב ההקניה או מי שבא מכוחו קיבל בעדו פיצויים מאת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או ממי שבא מכוחו, או מאת המדינה או ממי שבא מכוחה;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חקלאי" - נכס שחל עליו בתאריך הקובע מס רכוש חקלאי לפי פקודת מס רכוש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חקלאי, 31942;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עירוני" נכס שחל עליו בתאריך הקובע מס רכוש עירוני לפי פקודת מס רכוש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עירוני, 1940 *;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"זיקת הנאה" - כמשמעותה בחוק המקרקעין תשכ"ט -1969 5;</w:t>
                        </w:r>
                      </w:p>
                      <w:p w:rsidR="00E67EF1" w:rsidRPr="002C7980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"התאריך הקובע" - ט"ז בכסלו תש"ח (29 בנובמבר 1947),</w:t>
                        </w:r>
                      </w:p>
                    </w:tc>
                    <w:tc>
                      <w:tcPr>
                        <w:tcW w:w="752" w:type="pct"/>
                      </w:tcPr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E67EF1" w:rsidRPr="002C7980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E67EF1" w:rsidRDefault="00E6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זכאי לתבוע פיצויים בעד נכס (להלן - תובע) הוא מי שהיה תושב ישראל ביום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או שהיה לתושב ישראל לאחר תחילתו, ולפני שהנכס הוקנה לאפוט-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היה אחד מאלה :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הנכס, לרבות מי שהיה יורשו אילולא הוקנה הנכס;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נפקד כשהוא דייר בלבד בנכס עירוני, לרבות אשתו שגרה עמו אותה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שעה?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חוכר הנכס;</w:t>
                        </w:r>
                      </w:p>
                      <w:p w:rsidR="00E67EF1" w:rsidRPr="002C7980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 זיקת הנאה בנכס.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E67EF1" w:rsidRDefault="00E6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לתבוע</w:t>
                        </w:r>
                      </w:p>
                      <w:p w:rsidR="00E67EF1" w:rsidRPr="002C7980" w:rsidRDefault="00E6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</w:tr>
                  <w:tr w:rsidR="00E67EF1" w:rsidRPr="002C7980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E67EF1" w:rsidRDefault="00E6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הפיצויים ישולמו לתובע מאוצר המדינה לאחר ניכוי חובות מלפני ההקניה ששילם</w:t>
                        </w:r>
                      </w:p>
                      <w:p w:rsidR="00E67EF1" w:rsidRPr="002C7980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לפי סעיף 20 לחוק נכסי נפקדים, תש"י-.1950</w:t>
                        </w:r>
                      </w:p>
                    </w:tc>
                    <w:tc>
                      <w:tcPr>
                        <w:tcW w:w="752" w:type="pct"/>
                      </w:tcPr>
                      <w:p w:rsidR="00E67EF1" w:rsidRPr="002C7980" w:rsidRDefault="00E6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פיצויים</w:t>
                        </w:r>
                      </w:p>
                    </w:tc>
                  </w:tr>
                  <w:tr w:rsidR="00E67EF1" w:rsidRPr="002C7980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E67EF1" w:rsidRDefault="00E6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התביעה לפיצויים תוגש מטעם התובע למי ששר האוצר מינהו לכך (להלן - הממונה),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ובצורה שנקבעו בתקנות, לא יאוחר מתום שלוש שנים מיום תחילת חוק זה, או לא</w:t>
                        </w:r>
                      </w:p>
                      <w:p w:rsidR="00E67EF1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מתום שנתיים מיום היותו לתושב אם היה לתושב לאחר תחילת חוק זה, הכל לפי</w:t>
                        </w:r>
                      </w:p>
                      <w:p w:rsidR="00E67EF1" w:rsidRPr="002C7980" w:rsidRDefault="00E67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יותר; הודעה על מינוי הממונה תפורסם ברשומות.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E67EF1" w:rsidRDefault="00E6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לתביעת</w:t>
                        </w:r>
                      </w:p>
                      <w:p w:rsidR="00E67EF1" w:rsidRPr="002C7980" w:rsidRDefault="00E67E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</w:tr>
                </w:tbl>
                <w:p w:rsidR="00E67EF1" w:rsidRDefault="00E67E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363" o:spid="_x0000_s1028" type="#_x0000_t202" style="position:absolute;left:0;text-align:left;margin-left:148.05pt;margin-top:93.85pt;width:272.65pt;height:26.15pt;z-index:1;mso-position-horizontal-relative:page;mso-position-vertical-relative:page" stroked="f">
            <v:textbox style="mso-next-textbox:#_x0000_s33363" inset="0,0,0,0">
              <w:txbxContent>
                <w:p w:rsidR="00E67EF1" w:rsidRPr="002C7980" w:rsidRDefault="00E67EF1">
                  <w:pPr>
                    <w:pStyle w:val="OCRStyle1"/>
                    <w:ind w:left="47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נכסי נפקדים (פיצויים), תשל"ג-1973 .</w:t>
                  </w:r>
                </w:p>
              </w:txbxContent>
            </v:textbox>
            <w10:wrap anchorx="page" anchory="page"/>
          </v:shape>
        </w:pict>
      </w:r>
    </w:p>
    <w:p w:rsidR="00CB3604" w:rsidRDefault="00CB3604">
      <w:pPr>
        <w:rPr>
          <w:rtl/>
        </w:rPr>
      </w:pPr>
      <w:r>
        <w:rPr>
          <w:rtl/>
        </w:rPr>
        <w:br w:type="page"/>
      </w:r>
    </w:p>
    <w:p w:rsidR="00CB3604" w:rsidRDefault="00000000">
      <w:pPr>
        <w:rPr>
          <w:rtl/>
        </w:rPr>
      </w:pPr>
      <w:r>
        <w:pict>
          <v:shape id="_x0000_s3336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364" inset="0,0,0,0">
              <w:txbxContent>
                <w:p w:rsidR="00E67EF1" w:rsidRDefault="00E67EF1">
                  <w:r>
                    <w:rPr>
                      <w:rtl/>
                    </w:rPr>
                    <w:t>165                                          ספר החוקים 701                   ו' בתמוז התשל"ג 06.07.1973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65" o:spid="_x0000_s1030" type="#_x0000_t202" style="position:absolute;left:0;text-align:left;margin-left:379.2pt;margin-top:709.35pt;width:168.7pt;height:50.7pt;z-index:6;mso-position-horizontal-relative:page;mso-position-vertical-relative:page" stroked="f">
            <v:textbox style="mso-next-textbox:#_x0000_s33365" inset="0,0,0,0">
              <w:txbxContent>
                <w:p w:rsidR="00E67EF1" w:rsidRPr="00CB3604" w:rsidRDefault="00E67EF1">
                  <w:pPr>
                    <w:pStyle w:val="OCRStyle2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ס"ח תשכ"ט,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66" o:spid="_x0000_s1031" type="#_x0000_t202" style="position:absolute;left:0;text-align:left;margin-left:84.75pt;margin-top:78.3pt;width:478.75pt;height:624.9pt;z-index:5;mso-position-horizontal-relative:page;mso-position-vertical-relative:page" stroked="f">
            <v:textbox style="mso-next-textbox:#_x0000_s3336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3"/>
                    <w:gridCol w:w="7283"/>
                  </w:tblGrid>
                  <w:tr w:rsidR="00E67EF1" w:rsidRPr="00CB3604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E67EF1" w:rsidRPr="00CB3604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מייעצות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שר האוצר יקים ועדות מייעצות, לבירור הזכויות שיש לתובע בנכס שבעדו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דורש פיצויים או בדבר שיעורם של הפיצויים וכן לענין קביעת השווי השנתי של נכס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בתוספת; יושב ראש הועדה יהיה שופט בית משפט שלום או מי שכשיר להיות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בית משפט שלום.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לועדה מייעצת יהיו סמכויות של ועדת חקירה לפי סעיפים 7 עד 11 לחוק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חקירה, תשכ"ט-1968 6.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ועדה מייעצת תפורסם ברשומות.</w:t>
                        </w:r>
                      </w:p>
                    </w:tc>
                  </w:tr>
                  <w:tr w:rsidR="00E67EF1" w:rsidRPr="00CB3604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הפיצויים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לבעל הנכס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E67EF1" w:rsidRPr="00CB3604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חישוב הפיצויים לתובע שהיה בעל הנכס יהיה לפי האמור בתוספת.</w:t>
                        </w:r>
                      </w:p>
                    </w:tc>
                  </w:tr>
                  <w:tr w:rsidR="00E67EF1" w:rsidRPr="00CB3604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הפיצויים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לשאר התובעים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שיעור הפיצויים לתובע שהיה בלבד דייר בנכס יהיה חמישה עשר אחוזים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הפיצוי שנקבע לפי סעיף 6 לגבי הנכס שהחזיק בו, זולת אם קיבל לפני תחילתו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תשלום בעד מסירת ההחזקה בנכס, ואם החזיק בחלק מן הנכס, יהיו הפיצויים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אחוזים מסכום הפיצויים היחסיים המגיעים לפי סעיף 6 בעד השטח שהחזיק בו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כיחסו לכלל השטח; לענין חישוב הפיצויים לא תילקח בחשבון הזכות לבניה נוספת כאמור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לפרק א' לתוספת.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פיצויים לחוכר או לבעל זיקת הנאה, יהיו חלק מהסכום המגיע לבעל הנכס לפי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6, והם ייקבעו על ידי הממונה על פי הערכת שוויה של הזכות האמורה.</w:t>
                        </w:r>
                      </w:p>
                    </w:tc>
                  </w:tr>
                  <w:tr w:rsidR="00E67EF1" w:rsidRPr="00CB3604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E67EF1" w:rsidRPr="00CB3604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הממונה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לאחר שהועדה המייעצת סיכמה בירוריה בתביעה, יודיע הממונה בכתב לתובע את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המנומקת, ואם החליט על תשלום פיצויים יפרט את הנכסים שבעדם משתלמים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ואת הסכום המגיע לתובע.</w:t>
                        </w:r>
                      </w:p>
                    </w:tc>
                  </w:tr>
                  <w:tr w:rsidR="00E67EF1" w:rsidRPr="00CB3604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מחלוקת בענין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כל מחלוקת לענין החלטת הממונה בדבר הזכות לפיצויים או בדבר שיעורם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תוכרע, על פי בקשה שתוגש מטעם התובע או ה-וצץ המשפטי לממשלה, בבית המשפט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בירושלים או בבית המשפט המחוזי שבתחום שיפוטו נמצא הנכס.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ייזקק בית המשפט לתביעה בענין הפיצויים בעד נכס פלוני שהוגשה לאחר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שישה חדשים מיום שנמסרה לתובע הודעה לפי סעיף 8 לגבי אותו נכס.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הליך לפי חוק זה פטור מאגרת בית משפט.</w:t>
                        </w:r>
                      </w:p>
                    </w:tc>
                  </w:tr>
                  <w:tr w:rsidR="00E67EF1" w:rsidRPr="00CB3604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התשלום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לבעל נכס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פיצויים שנקבעו סופית לבעל נכס ואינם עולים על 10,000 לירות ישולמו לו במזו-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מנים לא יאוחר מיום כ"ב בתמוז תשל"ה (1 ביולי 1975) או תוך ששים יום מן היום שנקבעו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סופית, הכל לפי המועד המאוחר יותר; עלו הפיצויים על סכום זה, תשולם היתרה באיגרות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שהוצאו לפי סעיף 15, והן יימסרו לו תוך ששה חדשים מן היום שנקבעו הפיצויים.</w:t>
                        </w:r>
                      </w:p>
                    </w:tc>
                  </w:tr>
                  <w:tr w:rsidR="00E67EF1" w:rsidRPr="00CB3604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התשלום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לתובעים אזורים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פיצויים שנקבעו סופית לפי סעיף 7 ישולמו במלואם ובמזומנים לא יאוחר מיום כ"ב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בתמוז תשל"ה (1 ביולי 1975) או תוך ששים יום מן היום שנקבעו סופית, הבל לפי המועד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יותר.</w:t>
                        </w:r>
                      </w:p>
                    </w:tc>
                  </w:tr>
                  <w:tr w:rsidR="00E67EF1" w:rsidRPr="00CB3604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התשלום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לתובעים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שתביעתם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נתאחרה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E67EF1" w:rsidRDefault="00E67E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לתובעים שיגישו תביעתם לאחר כ"ב בתמוז תשל"ה (1 ביולי 1975) או שפיצוייהם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סופית לאחר תאריך זה ישולם הסכום המשתלם במזומנים לפי סעיפים 10 או 11</w:t>
                        </w:r>
                      </w:p>
                      <w:p w:rsidR="00E67EF1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שלושים יום לאחר שנקבע סופית הסכום המגיע להם, ואילו הסכום המשתלם באיגרות</w:t>
                        </w:r>
                      </w:p>
                      <w:p w:rsidR="00E67EF1" w:rsidRPr="00CB3604" w:rsidRDefault="00E67E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יימסר ששה חדשים לאחר שנקבע כאמור.</w:t>
                        </w:r>
                      </w:p>
                    </w:tc>
                  </w:tr>
                </w:tbl>
                <w:p w:rsidR="00E67EF1" w:rsidRDefault="00E67EF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D52C6" w:rsidRDefault="008D52C6">
      <w:pPr>
        <w:rPr>
          <w:rtl/>
        </w:rPr>
      </w:pPr>
      <w:r>
        <w:rPr>
          <w:rtl/>
        </w:rPr>
        <w:br w:type="page"/>
      </w:r>
    </w:p>
    <w:p w:rsidR="008D52C6" w:rsidRDefault="00000000">
      <w:pPr>
        <w:rPr>
          <w:rtl/>
        </w:rPr>
      </w:pPr>
      <w:r>
        <w:pict>
          <v:shape id="_x0000_s3336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367" inset="0,0,0,0">
              <w:txbxContent>
                <w:p w:rsidR="00E67EF1" w:rsidRDefault="00E67EF1">
                  <w:r>
                    <w:rPr>
                      <w:rtl/>
                    </w:rPr>
                    <w:t>166                                          ספר החוקים 701                   ו' בתמוז התשל"ג 06.07.1973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68" o:spid="_x0000_s1033" type="#_x0000_t202" style="position:absolute;left:0;text-align:left;margin-left:80.95pt;margin-top:710.75pt;width:385.7pt;height:46.35pt;z-index:9;mso-position-horizontal-relative:page;mso-position-vertical-relative:page" stroked="f">
            <v:textbox style="mso-next-textbox:#_x0000_s33368" inset="0,0,0,0">
              <w:txbxContent>
                <w:p w:rsidR="00E67EF1" w:rsidRPr="008D52C6" w:rsidRDefault="00E67EF1">
                  <w:pPr>
                    <w:pStyle w:val="OCRStyle3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תשי"ז,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69" o:spid="_x0000_s1034" type="#_x0000_t202" style="position:absolute;left:0;text-align:left;margin-left:77.6pt;margin-top:83.9pt;width:479.55pt;height:618.15pt;z-index:8;mso-position-horizontal-relative:page;mso-position-vertical-relative:page" stroked="f">
            <v:textbox style="mso-next-textbox:#_x0000_s3336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1"/>
                    <w:gridCol w:w="1529"/>
                  </w:tblGrid>
                  <w:tr w:rsidR="00E67EF1" w:rsidRPr="008D52C6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(א) פיצויים לפי חוק זה המגיעים לתובעים אחדים יחדיו בשל נכס אחד יחולקו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 בדרך שיסכימו עליה, ובאין הסכם - כפי שיקבע בית המשפט לפי סעיף .9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נפתח הליך לחלוקת הפיצויים בבית המשפט, תפקיד המדינה. את המזומנים ואת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 המיועדים לסילוק אותם פיצויים בידי בית המשפט שבו נפתח ההליך האמור,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ובית המשפט יעביר או ישלם לזכאי לאחר גמר הדיון בהליך.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E67EF1" w:rsidRDefault="00E67E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לתובעים</w:t>
                        </w:r>
                      </w:p>
                      <w:p w:rsidR="00E67EF1" w:rsidRPr="008D52C6" w:rsidRDefault="00E67E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אחדים</w:t>
                        </w:r>
                      </w:p>
                    </w:tc>
                  </w:tr>
                  <w:tr w:rsidR="00E67EF1" w:rsidRPr="008D52C6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E67EF1" w:rsidRDefault="00E67E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אם לאחר ששולמו פיצויים לתובע על נכס פלוני נמצא אדם אחר תובע אותם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או חלק מהם בשל אותו נכס או חלק ממנו, יגיש התובע השני לבית המשפט המחוזי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 את תביעתו זו נגד מי ששולמו לו הפיצויים.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תביעה שניה לגבי נכסים שהזכויות בהם או שיעור הפיצויים לגביהם כבר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כבית המשפט בהליכים לפי סעיף 9, יצורף להליכים על פי סעיף קטן (א) כל מי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צד להליכים הקודמים.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תובע שני שתניעתו לפי סעיף קטן (א) נתקבלה, רשאי להגיש כדרך ובמועד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4 תביעה לפיצויים נוספים כעד אותו נכס, אם הוא טוען שלא שולמו בעדו</w:t>
                        </w:r>
                      </w:p>
                      <w:p w:rsidR="00E67EF1" w:rsidRPr="008D52C6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המתאימים.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E67EF1" w:rsidRDefault="00E67E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תביעה שניה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דיון</w:t>
                        </w:r>
                      </w:p>
                      <w:p w:rsidR="00E67EF1" w:rsidRPr="008D52C6" w:rsidRDefault="00E67E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בתביעה ראשונה</w:t>
                        </w:r>
                      </w:p>
                    </w:tc>
                  </w:tr>
                  <w:tr w:rsidR="00E67EF1" w:rsidRPr="008D52C6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E67EF1" w:rsidRDefault="00E67E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לפרעון הפיצויים מורשית בזה הממשלה, בשם המדינה, להוציא איגרות חוב.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הנהלת עניני איגרות החוב תהיה בידי בנק ישראל (בחוק זה - המינהלה).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איגרות החוב יהיו רשומות על שם.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מיום י"ז בתמוז תש"מ (1 באפריל 1980) יהיו האיגרות ניתנות להעברה במסירה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איגרות למוכ"ז.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איגרות החוב ייפרעו בחמישה עשר שיעורים שנתיים שווים, יחד עם הריבית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במועד פרעונו של כל שיעור, ב-1 באוקטובר של כל שנה החל משנת 1975, אולם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רשאי להורות, לפי מבחנים שקבע בתקנות באישור ועדת הכספים של הכנסת,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שאיגרות חוב פלוניות ייפרעו במועד מוקדם יותר, אם נוכח שהדבר דרוש לשיקומו או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לשיכונו של התובע.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איגרות החוב ישאו ריבית של 4% לשנה החל מיום הוצאתן; הריבית תהיה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ממם.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קרן איגרות החוב והריבית עליהן יהיו צמודים למדד יוקר המחיה; התברר בעת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פרעונו של תשלום לפי סעיף קטן (ה) כי המדד החדש עולה על המדד היסודי, יוגדל סכום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תשלום באופן יחסי לשיעור העליה של המדד החדש.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לענין סעיף קטן (ז) -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7;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מדד יוקר המחיה שהתפרסם מיד לפני תחילת חוק זה;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המדד שיתפרסם לחודש דצמבר שלפני הגיע מועד פרעונו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 פלוני מסכום הפיצויים.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המינהלה תנהל פנקס שבו יירשמו שמל ומענו של בעל איגרות החוב וסכומן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של איגרות שניתנו לו.</w:t>
                        </w:r>
                      </w:p>
                      <w:p w:rsidR="00E67EF1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איגרות החוב פטורות ממס בולים.</w:t>
                        </w:r>
                      </w:p>
                      <w:p w:rsidR="00E67EF1" w:rsidRPr="008D52C6" w:rsidRDefault="00E67E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איגרות החוב ישאו את דמות חתימותיהם של שר האוצר ושל החשב הכללי.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E67EF1" w:rsidRPr="008D52C6" w:rsidRDefault="00E67E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התשלום באיגרות</w:t>
                        </w:r>
                      </w:p>
                    </w:tc>
                  </w:tr>
                </w:tbl>
                <w:p w:rsidR="00E67EF1" w:rsidRDefault="00E67EF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B0077" w:rsidRDefault="004B0077">
      <w:pPr>
        <w:rPr>
          <w:rtl/>
        </w:rPr>
      </w:pPr>
      <w:r>
        <w:rPr>
          <w:rtl/>
        </w:rPr>
        <w:br w:type="page"/>
      </w:r>
    </w:p>
    <w:p w:rsidR="004B0077" w:rsidRDefault="00000000">
      <w:pPr>
        <w:rPr>
          <w:rtl/>
        </w:rPr>
      </w:pPr>
      <w:r>
        <w:pict>
          <v:shape id="_x0000_s3337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3370" inset="0,0,0,0">
              <w:txbxContent>
                <w:p w:rsidR="00E67EF1" w:rsidRDefault="00E67EF1">
                  <w:r>
                    <w:rPr>
                      <w:rtl/>
                    </w:rPr>
                    <w:t>167                                          ספר החוקים 701                   ו' בתמוז התשל"ג 06.07.1973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71" o:spid="_x0000_s1036" type="#_x0000_t202" style="position:absolute;left:0;text-align:left;margin-left:373.65pt;margin-top:746.9pt;width:161.95pt;height:25.75pt;z-index:12;mso-position-horizontal-relative:page;mso-position-vertical-relative:page" stroked="f">
            <v:textbox style="mso-next-textbox:#_x0000_s33371" inset="0,0,0,0">
              <w:txbxContent>
                <w:p w:rsidR="00E67EF1" w:rsidRDefault="00E67EF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3372" o:spid="_x0000_s1037" type="#_x0000_t202" style="position:absolute;left:0;text-align:left;margin-left:96.45pt;margin-top:89.1pt;width:450.25pt;height:646.45pt;z-index:11;mso-position-horizontal-relative:page;mso-position-vertical-relative:page" stroked="f">
            <v:textbox style="mso-next-textbox:#_x0000_s3337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7"/>
                    <w:gridCol w:w="7130"/>
                  </w:tblGrid>
                  <w:tr w:rsidR="00E67EF1" w:rsidRPr="004B0077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E67EF1" w:rsidRPr="004B0077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טרחה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E67EF1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על אף האמור בכל הסכם לא יעלה שכר הסליחה הכולל של עורך דין, בעד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בתביעה שבה נקבעו פיצויים, על אלה: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בקבע לפי סעיף 8 סכום שאינו עולה על 10,000 לירות - שבעה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אחוזים, ואם היו גם הליכים בבית משפט - עשרה אחוזים;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נקבע סכום העולה על 10,000 לירות - שכר טרחה כאמור בפסקה (1)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ובשל כל סכום נוסף על 10,000 הלירות הראשונות - חמישה אחוזים, ואם היו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הליכים בבית משפט - שבעה אחוזים.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בקבעו פיצויים, יהיה שכר הטרחה לפי המוסכם בין עורך הדין לבין התובע,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טוען התובע כי שכר הטרחה או ההוצאות שהוסכם עליהם אינם סבירים רשאי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לפנות ללשכת עורכי הדין ולבקש החלטתה.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רשאי, בתקנות, לקבוע סוגים מסויימים של תביעות או של טיפול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לא יעלה שכר הטרחה, על אף האמור בכל הסכם, על אחוז במוך מן הקבוע בסעיף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בכל הסכם, לא יידרש אדם לשלם בעד טיפול בתביעה כל סכום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על חשבון הוצאות כוללות או הוצאות שונות בנוסף על שכר הטרחה כאמור בסעיפים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קטבים (א) או (ב), אלא במידה שההוצאות הן מהסוגים שנקבעו בתקנות והן עלו על הקבוע</w:t>
                        </w:r>
                      </w:p>
                      <w:p w:rsidR="00E67EF1" w:rsidRPr="004B0077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לגבי אותו סוג של הוצאות,</w:t>
                        </w:r>
                      </w:p>
                    </w:tc>
                  </w:tr>
                  <w:tr w:rsidR="00E67EF1" w:rsidRPr="004B0077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E67EF1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יתר של</w:t>
                        </w:r>
                      </w:p>
                      <w:p w:rsidR="00E67EF1" w:rsidRPr="004B0077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טרחה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E67EF1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המשלם בעד טיפול בתביעת שכר טרחה או הוצאות בסכום העולה על הקבוע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 (א) או על מה שקבעה לשכת עורכי הדין לפי סעיף 16 (ב), רשאי לתבוע החזרת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העודף.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בבירור תביעה על החזרת תשלום או חלקו רשאי בית המשפט, על אף האמור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דין, לקבל כראיה בנוגע לתשלום עדות שבעל פה ולהסתפק בעדות יחיד.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שקיבל בכל דרך שהיא שכר טרחה או הוצאות מעל לסכום שנקבע, דינו -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פי חמישה מהעודף.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בסעיף זה אינו בא לגרוע מכל אחריות משמעתית של עורך דין בשל</w:t>
                        </w:r>
                      </w:p>
                      <w:p w:rsidR="00E67EF1" w:rsidRPr="004B0077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שכר טרחה או הוצאות מעל לסכום המותר.</w:t>
                        </w:r>
                      </w:p>
                    </w:tc>
                  </w:tr>
                  <w:tr w:rsidR="00E67EF1" w:rsidRPr="004B0077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E67EF1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זכות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תביעה כבגד</w:t>
                        </w:r>
                      </w:p>
                      <w:p w:rsidR="00E67EF1" w:rsidRPr="004B0077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האפוטרופוס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E67EF1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מיום תחילתו של חוק זה לא תישמע שום תביעה של נפקד לזכות בנכס, או לשחרור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על פי סעיף 28 לחוק נכסי נפקדים, תש"ו-1950, לרבות שחרור נכס שבא במקומו</w:t>
                        </w:r>
                      </w:p>
                      <w:p w:rsidR="00E67EF1" w:rsidRPr="004B0077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 (ד) לאותו חוק, אלא לפי חוק זה.</w:t>
                        </w:r>
                      </w:p>
                    </w:tc>
                  </w:tr>
                  <w:tr w:rsidR="00E67EF1" w:rsidRPr="004B0077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E67EF1" w:rsidRPr="004B0077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E67EF1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שר האוצר ושר המשפטים ממונים על ביצוע חוק זה והם רשאים להתקין תקנות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בדבר סדרי נוהל להגשת תביעות, בדבר</w:t>
                        </w:r>
                      </w:p>
                      <w:p w:rsidR="00E67EF1" w:rsidRPr="004B0077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בתביעות ובדבר סדרי הדין בהליכים לקביעת סכום הפיצויים.</w:t>
                        </w:r>
                      </w:p>
                    </w:tc>
                  </w:tr>
                  <w:tr w:rsidR="00E67EF1" w:rsidRPr="004B0077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E67EF1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הענקת זכות</w:t>
                        </w:r>
                      </w:p>
                      <w:p w:rsidR="00E67EF1" w:rsidRPr="004B0077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E67EF1" w:rsidRDefault="00E67E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הממשלה רשאית לקבוע בצו, באישור ועדת הכספים של הכנסת, סוגים של בעלי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במקרקעין שהוקנו לאפוטרופוס שיהיו זכאים לפיצויים לפי חוק זה, אף שאינם בגדר</w:t>
                        </w:r>
                      </w:p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 לפי חוק זה; סדרי הגשת התביעות לפי סעיף זה והמועד שבו תפקע הזכות להגישן</w:t>
                        </w:r>
                      </w:p>
                      <w:p w:rsidR="00E67EF1" w:rsidRPr="004B0077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 הממשלה.</w:t>
                        </w:r>
                      </w:p>
                    </w:tc>
                  </w:tr>
                  <w:tr w:rsidR="00E67EF1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ממילה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E67EF1" w:rsidRDefault="00E67E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תחילתו של חוק זה ביום א' בתמוז תשל"ג (1 ביולי 1973).</w:t>
                        </w:r>
                      </w:p>
                    </w:tc>
                  </w:tr>
                </w:tbl>
                <w:p w:rsidR="00E67EF1" w:rsidRDefault="00E67EF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5072" w:rsidRDefault="003D5072">
      <w:pPr>
        <w:rPr>
          <w:rtl/>
        </w:rPr>
      </w:pPr>
      <w:r>
        <w:rPr>
          <w:rtl/>
        </w:rPr>
        <w:br w:type="page"/>
      </w:r>
    </w:p>
    <w:p w:rsidR="003D5072" w:rsidRDefault="00000000">
      <w:pPr>
        <w:rPr>
          <w:rtl/>
        </w:rPr>
      </w:pPr>
      <w:r>
        <w:pict>
          <v:shape id="_x0000_s33373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3373" inset="0,0,0,0">
              <w:txbxContent>
                <w:p w:rsidR="00E67EF1" w:rsidRDefault="00E67EF1">
                  <w:r>
                    <w:rPr>
                      <w:rtl/>
                    </w:rPr>
                    <w:t>168                                          ספר החוקים 701                   ו' בתמוז התשל"ג 06.07.1973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74" o:spid="_x0000_s1039" type="#_x0000_t202" style="position:absolute;left:0;text-align:left;margin-left:93.75pt;margin-top:728.85pt;width:155.85pt;height:28.3pt;z-index:16;mso-position-horizontal-relative:page;mso-position-vertical-relative:page" stroked="f">
            <v:textbox style="mso-next-textbox:#_x0000_s33374" inset="0,0,0,0">
              <w:txbxContent>
                <w:p w:rsidR="00E67EF1" w:rsidRDefault="00E67EF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3375" o:spid="_x0000_s1040" type="#_x0000_t202" style="position:absolute;left:0;text-align:left;margin-left:112.75pt;margin-top:437pt;width:347.9pt;height:284.9pt;z-index:15;mso-position-horizontal-relative:page;mso-position-vertical-relative:page" stroked="f">
            <v:textbox style="mso-next-textbox:#_x0000_s33375" inset="0,0,0,0">
              <w:txbxContent>
                <w:tbl>
                  <w:tblPr>
                    <w:tblW w:w="43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2"/>
                    <w:gridCol w:w="4753"/>
                  </w:tblGrid>
                  <w:tr w:rsidR="00E67EF1" w:rsidRPr="003D5072">
                    <w:trPr>
                      <w:jc w:val="right"/>
                    </w:trPr>
                    <w:tc>
                      <w:tcPr>
                        <w:tcW w:w="1243" w:type="pct"/>
                      </w:tcPr>
                      <w:p w:rsidR="00E67EF1" w:rsidRPr="003D5072" w:rsidRDefault="00E67EF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הפיצוי</w:t>
                        </w:r>
                      </w:p>
                    </w:tc>
                    <w:tc>
                      <w:tcPr>
                        <w:tcW w:w="3757" w:type="pct"/>
                      </w:tcPr>
                      <w:p w:rsidR="00E67EF1" w:rsidRPr="003D5072" w:rsidRDefault="00E67EF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הסוג</w:t>
                        </w:r>
                      </w:p>
                    </w:tc>
                  </w:tr>
                  <w:tr w:rsidR="00E67EF1">
                    <w:trPr>
                      <w:jc w:val="right"/>
                    </w:trPr>
                    <w:tc>
                      <w:tcPr>
                        <w:tcW w:w="1243" w:type="pct"/>
                      </w:tcPr>
                      <w:p w:rsidR="00E67EF1" w:rsidRDefault="00E67EF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900 לירות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 לירות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 לירות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490 לירות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390 לירות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275 לידות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 לירות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 לירות</w:t>
                        </w:r>
                      </w:p>
                      <w:p w:rsidR="00E67EF1" w:rsidRPr="003D5072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 לירות</w:t>
                        </w:r>
                      </w:p>
                    </w:tc>
                    <w:tc>
                      <w:tcPr>
                        <w:tcW w:w="3757" w:type="pct"/>
                      </w:tcPr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מטעי הדר ובננות (סוגים 3-1)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אדמת שלחין מדרגה א' ומטעי פירור.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מדרגה אי (סוג 5)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אדמת שלחין מדרגה ב' ומטעי פירות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מדרגה כ' (סוג 6)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אדמת שלחין מדרגה ג' ומטעי פירות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מדרגה ג' (סוג 7)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אדמת זריעה מדרגה א/ אדמת שלחין מדרגה ד'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ומטעי פירות מדרגה ד' (סוג 8)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אדמת זריעה מדרגה בי, אדמת שלחין מדרגה ה'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ומטעי פירות מדרגה ה' (סוג 9).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אדמת זריעה מדרגה ג/ אדמת שלחין מדרגה וי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ומטעי פירות מדרגה ו' (סוג 10)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אדמת זריעה מדרגה ד/ אדמת שלחין מדרגה ז'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ומטעי פירות מדרגה ז' (סוג 11)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(©) אדמת זריעה מדרגה ה/ אדמת שלחין מדרגה ח'</w:t>
                        </w:r>
                      </w:p>
                      <w:p w:rsidR="00E67EF1" w:rsidRDefault="00E67EF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ומטעי פירות מדרגה חי (סוג 12)</w:t>
                        </w:r>
                      </w:p>
                    </w:tc>
                  </w:tr>
                </w:tbl>
                <w:p w:rsidR="00E67EF1" w:rsidRDefault="00E67EF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3376" o:spid="_x0000_s1041" type="#_x0000_t202" style="position:absolute;left:0;text-align:left;margin-left:84.45pt;margin-top:71.1pt;width:445.9pt;height:360.75pt;z-index:14;mso-position-horizontal-relative:page;mso-position-vertical-relative:page" stroked="f">
            <v:textbox style="mso-next-textbox:#_x0000_s33376" inset="0,0,0,0">
              <w:txbxContent>
                <w:p w:rsidR="00E67EF1" w:rsidRDefault="00E67EF1">
                  <w:pPr>
                    <w:pStyle w:val="OCRStyle5"/>
                    <w:ind w:left="410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E67EF1" w:rsidRDefault="00E67EF1">
                  <w:pPr>
                    <w:pStyle w:val="OCRStyle5"/>
                    <w:ind w:left="4086"/>
                    <w:rPr>
                      <w:rtl/>
                    </w:rPr>
                  </w:pPr>
                  <w:r>
                    <w:rPr>
                      <w:rtl/>
                    </w:rPr>
                    <w:t>(סעיף 6)</w:t>
                  </w:r>
                </w:p>
                <w:p w:rsidR="00E67EF1" w:rsidRDefault="00E67EF1">
                  <w:pPr>
                    <w:pStyle w:val="OCRStyle5"/>
                    <w:ind w:left="3244"/>
                    <w:rPr>
                      <w:rtl/>
                    </w:rPr>
                  </w:pPr>
                  <w:r>
                    <w:rPr>
                      <w:rtl/>
                    </w:rPr>
                    <w:t>חישוב הפיצויים לבעל נכס</w:t>
                  </w:r>
                </w:p>
                <w:p w:rsidR="00E67EF1" w:rsidRDefault="00E67EF1">
                  <w:pPr>
                    <w:pStyle w:val="OCRStyle5"/>
                    <w:ind w:left="3467"/>
                    <w:rPr>
                      <w:rtl/>
                    </w:rPr>
                  </w:pPr>
                  <w:r>
                    <w:rPr>
                      <w:rtl/>
                    </w:rPr>
                    <w:t>פרק א': נכסים עירוניים</w:t>
                  </w:r>
                </w:p>
                <w:p w:rsidR="00E67EF1" w:rsidRDefault="00E67EF1">
                  <w:pPr>
                    <w:pStyle w:val="OCRStyle5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(נכסים שחל עליהם כתאריך הקובע מס רכוש עירוני/ לפי פקודת מס רכוש עירוני, 1940}</w:t>
                  </w:r>
                </w:p>
                <w:p w:rsidR="00E67EF1" w:rsidRDefault="00E67EF1">
                  <w:pPr>
                    <w:pStyle w:val="OCRStyle5"/>
                    <w:ind w:left="11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1. סכום הפיצויים בשל נכס יחושב לפי השווי השנתי הנקי כפי שנקבע לאחרונה לענין</w:t>
                  </w:r>
                </w:p>
                <w:p w:rsidR="00E67EF1" w:rsidRDefault="00E67EF1">
                  <w:pPr>
                    <w:pStyle w:val="OCRStyle5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הפקודה לפני התאריך הקובע, ואם לא נקבע לפיה או לא ניתן להוכיח מה נקבע - השווי</w:t>
                  </w:r>
                </w:p>
                <w:p w:rsidR="00E67EF1" w:rsidRDefault="00E67EF1">
                  <w:pPr>
                    <w:pStyle w:val="OCRStyle5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השנתי שהיה עשוי להיקבע כאמור, ועליו ייווספו -</w:t>
                  </w:r>
                </w:p>
                <w:p w:rsidR="00E67EF1" w:rsidRDefault="00E67EF1">
                  <w:pPr>
                    <w:pStyle w:val="OCRStyle5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(א) אם השומה נעשתה לשנות המס 1946/47 ו-1947/48 - 30% ממנו;</w:t>
                  </w:r>
                </w:p>
                <w:p w:rsidR="00E67EF1" w:rsidRDefault="00E67EF1">
                  <w:pPr>
                    <w:pStyle w:val="OCRStyle5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(ב) אם השומה נעשתה לשנות המס 1944/45 ו-1945/46 - 50% ממנו;</w:t>
                  </w:r>
                </w:p>
                <w:p w:rsidR="00E67EF1" w:rsidRDefault="00E67EF1">
                  <w:pPr>
                    <w:pStyle w:val="OCRStyle5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(ג) אם השומה נעשתה לפני כן - 60% ממנו;</w:t>
                  </w:r>
                </w:p>
                <w:p w:rsidR="00E67EF1" w:rsidRDefault="00E67EF1">
                  <w:pPr>
                    <w:pStyle w:val="OCRStyle5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והכל כפול 175.</w:t>
                  </w:r>
                </w:p>
                <w:p w:rsidR="00E67EF1" w:rsidRDefault="00E67EF1">
                  <w:pPr>
                    <w:pStyle w:val="OCRStyle5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2. היה השטח הבנוי בנכס פחות מ- 66% משטח הבניה שהותר על פי תכנית בנין עיר</w:t>
                  </w:r>
                </w:p>
                <w:p w:rsidR="00E67EF1" w:rsidRDefault="00E67EF1">
                  <w:pPr>
                    <w:pStyle w:val="OCRStyle5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ביום הקובע, ייווסף לסכום הפיצויים האמור בסעיף 1 מחצית הסכום שנקבע לפיו לאותו</w:t>
                  </w:r>
                </w:p>
                <w:p w:rsidR="00E67EF1" w:rsidRDefault="00E67EF1">
                  <w:pPr>
                    <w:pStyle w:val="OCRStyle5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חלק מהמקרקעין שעליו עדיין ניתן לבנות; סכום זה יחושב לפי מה שהיה נקבע בעד קרקע</w:t>
                  </w:r>
                </w:p>
                <w:p w:rsidR="00E67EF1" w:rsidRDefault="00E67EF1">
                  <w:pPr>
                    <w:pStyle w:val="OCRStyle5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פנויה בסביבה הקרובה ביותר לאותו נכס.</w:t>
                  </w:r>
                </w:p>
                <w:p w:rsidR="00E67EF1" w:rsidRDefault="00E67EF1">
                  <w:pPr>
                    <w:pStyle w:val="OCRStyle5"/>
                    <w:ind w:left="3449"/>
                    <w:rPr>
                      <w:rtl/>
                    </w:rPr>
                  </w:pPr>
                  <w:r>
                    <w:rPr>
                      <w:rtl/>
                    </w:rPr>
                    <w:t>פרק כי: נכפיפ חקלאיים</w:t>
                  </w:r>
                </w:p>
                <w:p w:rsidR="00E67EF1" w:rsidRDefault="00E67EF1">
                  <w:pPr>
                    <w:pStyle w:val="OCRStyle5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(נכסים שחל עליהם בתאריך הקובע מס רכוש חקלאי לפי פקודת מס רכוש חקלאי, 1942)</w:t>
                  </w:r>
                </w:p>
                <w:p w:rsidR="00E67EF1" w:rsidRPr="003D5072" w:rsidRDefault="00E67EF1">
                  <w:pPr>
                    <w:pStyle w:val="OCRStyle5"/>
                    <w:ind w:left="1084"/>
                  </w:pPr>
                  <w:r>
                    <w:rPr>
                      <w:sz w:val="18"/>
                      <w:szCs w:val="18"/>
                      <w:rtl/>
                    </w:rPr>
                    <w:t>1. סכום הפיצויים לכל דונם יהיה בהתאם לסוג הנכס, והוא -</w:t>
                  </w:r>
                </w:p>
              </w:txbxContent>
            </v:textbox>
            <w10:wrap anchorx="page" anchory="page"/>
          </v:shape>
        </w:pict>
      </w:r>
    </w:p>
    <w:p w:rsidR="00E67EF1" w:rsidRDefault="00E67EF1">
      <w:pPr>
        <w:rPr>
          <w:rtl/>
        </w:rPr>
      </w:pPr>
      <w:r>
        <w:rPr>
          <w:rtl/>
        </w:rPr>
        <w:br w:type="page"/>
      </w:r>
    </w:p>
    <w:p w:rsidR="00E67EF1" w:rsidRDefault="00000000">
      <w:pPr>
        <w:rPr>
          <w:rtl/>
        </w:rPr>
      </w:pPr>
      <w:r>
        <w:pict>
          <v:shape id="_x0000_s33377" o:spid="_x0000_s1042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3377" inset="0,0,0,0">
              <w:txbxContent>
                <w:p w:rsidR="00E67EF1" w:rsidRDefault="00E67EF1">
                  <w:r>
                    <w:rPr>
                      <w:rtl/>
                    </w:rPr>
                    <w:t>169                                          ספר החוקים 701                   ו' בתמוז התשל"ג 06.07.1973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78" o:spid="_x0000_s1043" type="#_x0000_t202" style="position:absolute;left:0;text-align:left;margin-left:383.3pt;margin-top:735.85pt;width:166.1pt;height:25.75pt;z-index:23;mso-position-horizontal-relative:page;mso-position-vertical-relative:page" stroked="f">
            <v:textbox style="mso-next-textbox:#_x0000_s33378" inset="0,0,0,0">
              <w:txbxContent>
                <w:p w:rsidR="00E67EF1" w:rsidRDefault="00E67EF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3379" o:spid="_x0000_s1044" type="#_x0000_t202" style="position:absolute;left:0;text-align:left;margin-left:453pt;margin-top:693.65pt;width:90.5pt;height:37.05pt;z-index:22;mso-position-horizontal-relative:page;mso-position-vertical-relative:page" stroked="f">
            <v:textbox style="mso-next-textbox:#_x0000_s33379" inset="0,0,0,0">
              <w:txbxContent>
                <w:p w:rsidR="00E67EF1" w:rsidRDefault="00E67EF1">
                  <w:pPr>
                    <w:pStyle w:val="OCRStyle6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67EF1" w:rsidRDefault="00E67EF1">
                  <w:pPr>
                    <w:pStyle w:val="OCRStyle6"/>
                    <w:ind w:left="26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80" o:spid="_x0000_s1045" type="#_x0000_t202" style="position:absolute;left:0;text-align:left;margin-left:137.95pt;margin-top:650.7pt;width:100.8pt;height:35.25pt;z-index:21;mso-position-horizontal-relative:page;mso-position-vertical-relative:page" stroked="f">
            <v:textbox style="mso-next-textbox:#_x0000_s33380" inset="0,0,0,0">
              <w:txbxContent>
                <w:p w:rsidR="00E67EF1" w:rsidRDefault="00E67EF1">
                  <w:pPr>
                    <w:pStyle w:val="OCRStyle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67EF1" w:rsidRDefault="00E67EF1">
                  <w:pPr>
                    <w:pStyle w:val="OCRStyle6"/>
                    <w:ind w:left="3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81" o:spid="_x0000_s1046" type="#_x0000_t202" style="position:absolute;left:0;text-align:left;margin-left:261.15pt;margin-top:649.7pt;width:110.1pt;height:37.05pt;z-index:20;mso-position-horizontal-relative:page;mso-position-vertical-relative:page" stroked="f">
            <v:textbox style="mso-next-textbox:#_x0000_s33381" inset="0,0,0,0">
              <w:txbxContent>
                <w:p w:rsidR="00E67EF1" w:rsidRDefault="00E67EF1">
                  <w:pPr>
                    <w:pStyle w:val="OCRStyle6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E67EF1" w:rsidRDefault="00E67EF1">
                  <w:pPr>
                    <w:pStyle w:val="OCRStyle6"/>
                    <w:ind w:left="42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82" o:spid="_x0000_s1047" type="#_x0000_t202" style="position:absolute;left:0;text-align:left;margin-left:394.6pt;margin-top:649.7pt;width:89.5pt;height:37.05pt;z-index:19;mso-position-horizontal-relative:page;mso-position-vertical-relative:page" stroked="f">
            <v:textbox style="mso-next-textbox:#_x0000_s33382" inset="0,0,0,0">
              <w:txbxContent>
                <w:p w:rsidR="00E67EF1" w:rsidRDefault="00E67EF1">
                  <w:pPr>
                    <w:pStyle w:val="OCRStyle6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67EF1" w:rsidRDefault="00E67EF1">
                  <w:pPr>
                    <w:pStyle w:val="OCRStyle6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83" o:spid="_x0000_s1048" type="#_x0000_t202" style="position:absolute;left:0;text-align:left;margin-left:116.4pt;margin-top:81.65pt;width:443.5pt;height:553.4pt;z-index:18;mso-position-horizontal-relative:page;mso-position-vertical-relative:page" stroked="f">
            <v:textbox style="mso-next-textbox:#_x0000_s3338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024"/>
                    <w:gridCol w:w="5039"/>
                  </w:tblGrid>
                  <w:tr w:rsidR="00E67EF1" w:rsidRPr="00E67EF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E67EF1" w:rsidRDefault="00E67EF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הפיצוי</w:t>
                        </w:r>
                      </w:p>
                      <w:p w:rsidR="00E67EF1" w:rsidRPr="00E67EF1" w:rsidRDefault="00E67EF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ab/>
                          <w:t xml:space="preserve"> ? י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E67EF1" w:rsidRPr="00E67EF1" w:rsidRDefault="00E67EF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הסוג</w:t>
                        </w:r>
                      </w:p>
                    </w:tc>
                  </w:tr>
                  <w:tr w:rsidR="00E67EF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E67EF1" w:rsidRP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 לירות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אדמת זריעה מדרגה ו/ אדמת שלחין מדרגה ט'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ומטעי טירות מדרגה ט' (סוג 13)</w:t>
                        </w:r>
                      </w:p>
                    </w:tc>
                  </w:tr>
                  <w:tr w:rsidR="00E67EF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לירות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אדמת זריעה מדרגה ז' ואדמת שלחין מדרגה י'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(סוג 14)</w:t>
                        </w:r>
                      </w:p>
                    </w:tc>
                  </w:tr>
                  <w:tr w:rsidR="00E67EF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לירות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אדמת זריעה מדרגה ח' (סוג 15)</w:t>
                        </w:r>
                      </w:p>
                    </w:tc>
                  </w:tr>
                  <w:tr w:rsidR="00E67EF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לירות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יערות נטועים ואדמה דלה- בלתי ראויה לעיבוד</w:t>
                        </w:r>
                      </w:p>
                    </w:tc>
                  </w:tr>
                  <w:tr w:rsidR="00E67EF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1600 לירות לבנין ולקרקע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הצמודה לו, אם שטחה לא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על דונם; עלה השטח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דונם, יוגדל הסכום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יחסי; כבנין הבנוי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קשה (אבן, ביטון,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בלוקים) - 60 לירות לכל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מ"ר של בנין בנוסף לסכום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שטחי כפר בנויים או קרקע שיוחדה לבנין</w:t>
                        </w:r>
                      </w:p>
                    </w:tc>
                  </w:tr>
                  <w:tr w:rsidR="00E67EF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1600 לירות לבנין ולקרקע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הצמודה לו; כבנין הבנוי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קשה (אבן, ביטון,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בלוקים) - 60 לירות לכל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מ"ר של בנין בנוסף לסכום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בניינים שלא בשטח כפר</w:t>
                        </w:r>
                      </w:p>
                    </w:tc>
                  </w:tr>
                  <w:tr w:rsidR="00E67EF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לאמור בסעיף 1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א/ בשינויים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בניני תעשיה</w:t>
                        </w:r>
                      </w:p>
                    </w:tc>
                  </w:tr>
                  <w:tr w:rsidR="00E67EF1">
                    <w:trPr>
                      <w:jc w:val="right"/>
                    </w:trPr>
                    <w:tc>
                      <w:tcPr>
                        <w:tcW w:w="187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שלושה מהערך הקבוע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לפי סעיף 1, אך לא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מ-40% מערך קרקע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בעלת מתכונת זהה באזור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עליו מס רכוש עירוני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הסמוך ביותר לאותם מקר-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קעין, או 1,000 לירות לכל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דונם, הכל לפי הנמוך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</w:tc>
                    <w:tc>
                      <w:tcPr>
                        <w:tcW w:w="3125" w:type="pct"/>
                      </w:tcPr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מקרקעין הכלולים בסעיף 1, אלא ששר האוצר שוכנע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להם ערך מסחרי מובהק ושנעשו בהם, או במקר-</w:t>
                        </w:r>
                      </w:p>
                      <w:p w:rsidR="00E67EF1" w:rsidRDefault="00E67EF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הסמוכים להם, עסקאות בקנה מידה רחב</w:t>
                        </w:r>
                      </w:p>
                    </w:tc>
                  </w:tr>
                </w:tbl>
                <w:p w:rsidR="00E67EF1" w:rsidRDefault="00E67EF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C798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C05FEC-3BBA-4FE3-9978-A6861FE2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798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B360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D52C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B0077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D5072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E67EF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2008-04-07T11:46:00Z</dcterms:created>
  <dcterms:modified xsi:type="dcterms:W3CDTF">2008-04-07T11:47:00Z</dcterms:modified>
</cp:coreProperties>
</file>