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D11" w:rsidRDefault="007D6D11">
      <w:pPr>
        <w:rPr>
          <w:rtl/>
        </w:rPr>
      </w:pPr>
    </w:p>
    <w:p w:rsidR="007D6D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7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672" inset="0,0,0,0">
              <w:txbxContent>
                <w:p w:rsidR="000B0FBE" w:rsidRDefault="000B0FBE">
                  <w:r>
                    <w:rPr>
                      <w:rtl/>
                    </w:rPr>
                    <w:t>282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3" o:spid="_x0000_s1026" type="#_x0000_t202" style="position:absolute;left:0;text-align:left;margin-left:81.9pt;margin-top:754.6pt;width:184.55pt;height:26.75pt;z-index:5;mso-position-horizontal-relative:page;mso-position-vertical-relative:page" stroked="f">
            <v:textbox style="mso-next-textbox:#_x0000_s33673" inset="0,0,0,0">
              <w:txbxContent>
                <w:p w:rsidR="000B0FBE" w:rsidRDefault="000B0F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74" o:spid="_x0000_s1027" type="#_x0000_t202" style="position:absolute;left:0;text-align:left;margin-left:77.35pt;margin-top:701.9pt;width:397pt;height:40.2pt;z-index:4;mso-position-horizontal-relative:page;mso-position-vertical-relative:page" stroked="f">
            <v:textbox style="mso-next-textbox:#_x0000_s33674" inset="0,0,0,0">
              <w:txbxContent>
                <w:p w:rsidR="000B0FBE" w:rsidRDefault="000B0FBE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באב תשי"ב (13 באוגוסט 1952); הצעת החוק ודברי הסבר נתפרסמו</w:t>
                  </w:r>
                </w:p>
                <w:p w:rsidR="000B0FBE" w:rsidRDefault="000B0FBE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115 מיום י"ב באייר תשי"ב (7.5.52), עט' 200.</w:t>
                  </w:r>
                </w:p>
                <w:p w:rsidR="000B0FBE" w:rsidRPr="007D6D11" w:rsidRDefault="000B0FBE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כ"א באלול תש"ט (15.9.49), עמ' 278.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5" o:spid="_x0000_s1028" type="#_x0000_t202" style="position:absolute;left:0;text-align:left;margin-left:75.55pt;margin-top:122.95pt;width:493.2pt;height:570.85pt;z-index:3;mso-position-horizontal-relative:page;mso-position-vertical-relative:page" stroked="f">
            <v:textbox style="mso-next-textbox:#_x0000_s3367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30"/>
                    <w:gridCol w:w="1036"/>
                  </w:tblGrid>
                  <w:tr w:rsidR="000B0FBE" w:rsidRPr="007D6D11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משמעותו של כל מונח בחוק זה - כמשמעותו בחוק הנכים (תגמולים ושיקום)'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 1(להלן - החוק העיקרי} : וחוק זה ייקרא עם החוק העיקרי כאחד, אם אין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 משתמעת מגופו של ענין.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0B0FBE" w:rsidRPr="007D6D11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0B0FBE" w:rsidRPr="007D6D11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לחוק העיקרי יתוקן כך: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"בן משפחה" -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(ג) תבוא פסקה זו 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הורה' ובכלל זה הורה חורג והורה מאמץ, שאין לו זולת הנכה, יותר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ילדים העומדים ברשות עצמם והוא אחד מאלה 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אב נצרך שטרם מלאו לו חמישים שנה /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אב שמלאו לו חמישים שנה' ואין לו הכנסה מספקת למחייתו;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שאין לה הכנסה מספקת למחייתה :"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(ד)' בשורה השניה' במקום המלים "אח שמלאו לו שמונה עשרה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 יבואו המלים ,,אח העומד ברשות עצמו" ,י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"נצרך" יבואו הגדרות אלה: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"עומד ברשות עצמו" פירושו - אדם שמלאו לו שמונה עשרה שנה ואיננו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נצרך 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שאינו מסוגל להשתכר למחייתו" פירושו - אדם שאינו מסוגל להשתכר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למחייתו מחמת גילו או מחלתו או ליקויו הגופני או השכלי' וכן אדם שהוכר'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שייקבעו בתקנות, כבלתי מסוגל להשתכר למחייתו 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מספקת למחיית אדם" פירושו - הכנסה שהוכרה כמספקת למחייתו של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והתלויים בו' לפי כללים שייקבעו בתקנות".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</w:t>
                        </w:r>
                      </w:p>
                    </w:tc>
                  </w:tr>
                  <w:tr w:rsidR="000B0FBE" w:rsidRPr="007D6D11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סעיף 4 לחוק העיקרי יתוקן כך: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המלים "חמש לירות" יבואו המלים "עשר לירות";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המלים "שבע לירות" יבואו המלים "ארבע עשרה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לגבי חייל משוחרר, שקיבל הענקה לפי סעיף 4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לפני תחילת תקפו של חוק זה.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</w:tr>
                  <w:tr w:rsidR="000B0FBE" w:rsidRPr="007D6D11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5 לחוק העיקרי יתוקן כך :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 במקום המלים "שתים עשרה לירות" יבואו המלים "עשרים ושבע</w:t>
                        </w:r>
                      </w:p>
                      <w:p w:rsidR="000B0FBE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: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בסופה של פסקה (2) ייווספו המלים "וארבע לירות לחודש - בעד כל ילד";</w:t>
                        </w:r>
                      </w:p>
                    </w:tc>
                    <w:tc>
                      <w:tcPr>
                        <w:tcW w:w="578" w:type="pct"/>
                      </w:tcPr>
                      <w:p w:rsidR="000B0FBE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7D6D11" w:rsidRDefault="000B0F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</w:tr>
                </w:tbl>
                <w:p w:rsidR="000B0FBE" w:rsidRDefault="000B0F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76" o:spid="_x0000_s1029" type="#_x0000_t202" style="position:absolute;left:0;text-align:left;margin-left:163.1pt;margin-top:70.5pt;width:246.9pt;height:48.9pt;z-index:2;mso-position-horizontal-relative:page;mso-position-vertical-relative:page" stroked="f">
            <v:textbox style="mso-next-textbox:#_x0000_s33676" inset="0,0,0,0">
              <w:txbxContent>
                <w:p w:rsidR="000B0FBE" w:rsidRDefault="000B0FBE">
                  <w:pPr>
                    <w:pStyle w:val="OCRStyle1"/>
                    <w:ind w:left="24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הנכים (תגמולים ושיקום) (תיקון),</w:t>
                  </w:r>
                </w:p>
                <w:p w:rsidR="000B0FBE" w:rsidRPr="007D6D11" w:rsidRDefault="000B0FBE">
                  <w:pPr>
                    <w:pStyle w:val="OCRStyle1"/>
                    <w:ind w:left="14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7" o:spid="_x0000_s1030" type="#_x0000_t202" style="position:absolute;left:0;text-align:left;margin-left:506.4pt;margin-top:51.7pt;width:67.7pt;height:33.05pt;z-index:1;mso-position-horizontal-relative:page;mso-position-vertical-relative:page" stroked="f">
            <v:textbox style="mso-next-textbox:#_x0000_s33677" inset="0,0,0,0">
              <w:txbxContent>
                <w:p w:rsidR="000B0FBE" w:rsidRDefault="000B0FB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</w:p>
    <w:p w:rsidR="00383580" w:rsidRDefault="00383580">
      <w:pPr>
        <w:rPr>
          <w:rtl/>
        </w:rPr>
      </w:pPr>
      <w:r>
        <w:rPr>
          <w:rtl/>
        </w:rPr>
        <w:br w:type="page"/>
      </w:r>
    </w:p>
    <w:p w:rsidR="00383580" w:rsidRDefault="00000000">
      <w:pPr>
        <w:rPr>
          <w:rtl/>
        </w:rPr>
      </w:pPr>
      <w:r>
        <w:pict>
          <v:shape id="_x0000_s3367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678" inset="0,0,0,0">
              <w:txbxContent>
                <w:p w:rsidR="000B0FBE" w:rsidRDefault="000B0FBE">
                  <w:r>
                    <w:rPr>
                      <w:rtl/>
                    </w:rPr>
                    <w:t>283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79" o:spid="_x0000_s1032" type="#_x0000_t202" style="position:absolute;left:0;text-align:left;margin-left:376.85pt;margin-top:763.95pt;width:177.4pt;height:21.4pt;z-index:8;mso-position-horizontal-relative:page;mso-position-vertical-relative:page" stroked="f">
            <v:textbox style="mso-next-textbox:#_x0000_s33679" inset="0,0,0,0">
              <w:txbxContent>
                <w:p w:rsidR="000B0FBE" w:rsidRDefault="000B0F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680" o:spid="_x0000_s1033" type="#_x0000_t202" style="position:absolute;left:0;text-align:left;margin-left:86pt;margin-top:70.95pt;width:473.6pt;height:677.95pt;z-index:7;mso-position-horizontal-relative:page;mso-position-vertical-relative:page" stroked="f">
            <v:textbox style="mso-next-textbox:#_x0000_s336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6216"/>
                    <w:gridCol w:w="1271"/>
                  </w:tblGrid>
                  <w:tr w:rsidR="000B0FBE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בסופה של פסקה (3) ייווספו המלים :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,,אולם אם היה לנכה הורה מלידה והורה חורג או מאמץ, שניהם בני מין אחד,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ישולם תגמול אלא בעד ההורה שקצין התגמולים יחליט עליו, לאחר ששוכנע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שמחסורו היה על הנכה סמוך לתחילת שירותו".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  <w:vMerge w:val="restart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6א.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6 לחוק העיקרי יבוא סעיף זה: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652" w:type="pct"/>
                        <w:vMerge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0" w:type="pct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נכה שדרגת נכותו אינה פחותה מ-35% והוא מחוסר פרנסה,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 כל עוד הוא מחוסר פרנסה תגמולים בשיעור שיקבע קצין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התגמולים, ושלא יפחת מהשיעור שנקבע בסעיף 6 ולא יעלה על שיעור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שהיה מקבל אותו נכה אלו היתה דרגת נכותו 100%. נכה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שדרגת נכותו פחותה מ-50% יהיו רואים אותו, לצורך סעיף זה,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כאלו דרגת נכותו היא 50%.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 מחוסר פרנסה" הוא נכה שאין לו הכנסה מכל מקור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שהוא, סרט לתגמולים לפי חוק זה, ושהוכיח לקצין התגמולים, לפי כללים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בתקנות, כי הוא עשה את כל אשר ביכלתו, כדי לקבל הכנסה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למחוסר פרנסה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7 לחוק העיקרי, אחרי סעיף קטן (א) יבוא סעיף קטן זה :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,,(אא) היה נכה בעל דרגת נכות מיוחדת זקוק, מחמת נכותו זו, לטיפול אישי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רצוף ואין הוא מקבלו על חשבון המדינה, רשאי קצין התגמולים להורות, כי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לאותו נכה, כל עוד הוא זקוק לטיפול כאמור, תגמולים מיוחדים בשיעור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 משנקבע בסעיף קטן (א), ובלבד שלא יעלה על סכום השכר תחדשי הממוצע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שמקובל לשלם במקום מגוריו של הנכה לאדם המועבד בטיפול כזה."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12 לחוק העיקרי, אחרי סעיף קטן (א) יבוא סעיף קטן זה *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קצין תגמולים רשאי, בתנאים שייקבעו בתקנות, לערער לפני ועדה רפו-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אית עליונה על כל החלטה של ועדה רפואית."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13 לחוק העיקרי, אחרי סעיף קטן (ד) יבוא סעיף קטן זה;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,(ה) נכה שלא גבה תגמול או הענקה תוך שנה מיום התשלום או תוך שמונה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 מיום תחילת תקפו של חוק הנכים (תגמולים ושיקום) (תיקון),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תשי"ב-1952, הכל לפי התאריך המאוחר יותר - תפקע זכותה לקבלם, אלא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הורה קצין תגמולים הוראה אחרת."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  <w:vMerge w:val="restart"/>
                      </w:tcPr>
                      <w:p w:rsidR="000B0FBE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16א</w:t>
                        </w:r>
                      </w:p>
                    </w:tc>
                    <w:tc>
                      <w:tcPr>
                        <w:tcW w:w="4348" w:type="pct"/>
                        <w:gridSpan w:val="2"/>
                      </w:tcPr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16 לחוק העיקרי יבוא סעיף זה:</w:t>
                        </w:r>
                      </w:p>
                    </w:tc>
                  </w:tr>
                  <w:tr w:rsidR="000B0FBE" w:rsidRPr="00383580">
                    <w:trPr>
                      <w:jc w:val="right"/>
                    </w:trPr>
                    <w:tc>
                      <w:tcPr>
                        <w:tcW w:w="652" w:type="pct"/>
                        <w:vMerge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0" w:type="pct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הזכות להגיש בקשה, כאמור בסעיף 16, מתיישנת במועד המאוחר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אלה :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כתום שתי שנים מהיום שבו לקה החייל המשוחרר בנכות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 בהענקה או בתגמול שהוא מבקשו ו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שתי שנים מיום שחרורו של החייל משירותו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ו</w:t>
                        </w:r>
                      </w:p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כתום שנה מיום תחילת תקפו של חוק הנכים (תגמולים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 (תיקון), תשי"ב-1952.*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B0FBE" w:rsidRDefault="000B0F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"התישנות</w:t>
                        </w:r>
                      </w:p>
                      <w:p w:rsidR="000B0FBE" w:rsidRPr="00383580" w:rsidRDefault="000B0F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</w:t>
                        </w:r>
                      </w:p>
                    </w:tc>
                  </w:tr>
                </w:tbl>
                <w:p w:rsidR="000B0FBE" w:rsidRDefault="000B0F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27015" w:rsidRDefault="00527015">
      <w:pPr>
        <w:rPr>
          <w:rtl/>
        </w:rPr>
      </w:pPr>
      <w:r>
        <w:rPr>
          <w:rtl/>
        </w:rPr>
        <w:br w:type="page"/>
      </w:r>
    </w:p>
    <w:p w:rsidR="00527015" w:rsidRDefault="00000000">
      <w:pPr>
        <w:rPr>
          <w:rtl/>
        </w:rPr>
      </w:pPr>
      <w:r>
        <w:pict>
          <v:shape id="_x0000_s33681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681" inset="0,0,0,0">
              <w:txbxContent>
                <w:p w:rsidR="000B0FBE" w:rsidRDefault="000B0FBE">
                  <w:r>
                    <w:rPr>
                      <w:rtl/>
                    </w:rPr>
                    <w:t>284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2" o:spid="_x0000_s1035" type="#_x0000_t202" style="position:absolute;left:0;text-align:left;margin-left:82.25pt;margin-top:70.4pt;width:491.85pt;height:688.25pt;z-index:10;mso-position-horizontal-relative:page;mso-position-vertical-relative:page" stroked="f">
            <v:textbox style="mso-next-textbox:#_x0000_s33682" inset="0,0,0,0">
              <w:txbxContent>
                <w:tbl>
                  <w:tblPr>
                    <w:tblW w:w="45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0"/>
                    <w:gridCol w:w="262"/>
                    <w:gridCol w:w="2628"/>
                  </w:tblGrid>
                  <w:tr w:rsidR="000B0FBE" w:rsidRPr="00527015">
                    <w:trPr>
                      <w:jc w:val="right"/>
                    </w:trPr>
                    <w:tc>
                      <w:tcPr>
                        <w:tcW w:w="3564" w:type="pct"/>
                        <w:gridSpan w:val="2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17 (א) לחוק העיקרי תוחלף הנקודה שבסופו בפסיק, ואחריו יבואו המלים;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הועדה להאריך לו את מועד הערעור לתקופה נוספת שלא תעלה על ארבעה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0B0FBE" w:rsidRDefault="000B0F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                        10. בסעיף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"אולם רשאיו</w:t>
                        </w:r>
                      </w:p>
                      <w:p w:rsidR="000B0FBE" w:rsidRPr="00527015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יום".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3564" w:type="pct"/>
                        <w:gridSpan w:val="2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לחוק העיקרי יבוא סעיף זה :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                  11. אחרי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17א.</w:t>
                        </w:r>
                      </w:p>
                    </w:tc>
                  </w:tr>
                  <w:tr w:rsidR="000B0FBE" w:rsidRPr="00527015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קצין תגמולים רשאי לתת החלטה חדשה בכל בקשה, אף אם ניתנה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כבר החלטה סופית לפי סעיף 17, אם הוכח, כי ההחלטה הושגה על ידי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חדלה המהווים עבירה פלילית, או אם נתגלה על סמך ראיות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שלא היו בפני נותן ההחלטה הקודמת, כי אותה החלטה בטעות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יסודה."</w:t>
                        </w:r>
                      </w:p>
                    </w:tc>
                    <w:tc>
                      <w:tcPr>
                        <w:tcW w:w="1579" w:type="pct"/>
                        <w:gridSpan w:val="2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"החלטות</w:t>
                        </w:r>
                      </w:p>
                      <w:p w:rsidR="000B0FBE" w:rsidRPr="00527015" w:rsidRDefault="000B0F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חדשות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3564" w:type="pct"/>
                        <w:gridSpan w:val="2"/>
                      </w:tcPr>
                      <w:p w:rsidR="000B0FBE" w:rsidRDefault="000B0F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סעיף 18 לחוק העיקרי יבוא סעיף זה :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בסעיף זה 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פירושו - הכנסה מכל מקור שהוא, פרט לתגמולים לפי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: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חשבון" פירושו - תקופה של ששה חדשים מיום 1 באפ-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ריל עד יום 30 בספטמבר או מיום 1 באוקטובר עד יום 30 במרס ו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"הסכום הקובע" בתקופת חשבון מסויימת, פירושו 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נכה שעיקר הכנסתו באותה תקופה היא משכורת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שכר המשתלמים לעובד על ידי מעבידו - סכום התגמולים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מגיעים לפי סעיף 5 לחייל משוחרר שדרגת נכותו 100%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ושהרכב משפחתו כהרכב משפחת הנכה :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נכה אחר - סכום התגמולים שהיו מגיעים לפי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לחייל משוחרר שדרגת נכותו היא 75% ושהרכב מש-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פחתו כהרכב משפחת הנכה.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שהכנסתו החדשית בתקופת חשבון מסויימת עלתה בממו-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 על הסכום הקובע לגבי אותו נכה, יופחתו תגמוליו בכל חודש של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החשבון שלאחר התקופה האמורה בסכום השווה ל-90% מההפרש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הכנסתו האמורה ובין הסכום הקובע, ובלבד שסכום ההפחתה לא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75% מהתגמולים שהיו מגיעים לו, אלמלא הוראות סעיף זה.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חייב למסור מדי פעם בפעם לקצין תגמולים פרטים על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בצורת דין וחשבון חדשי או בכל צורה אחרת, הכל כפי שידרוש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התגמולים בהודעה בכתב ובמועד שייקבע בהודעה, כאמור.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קצין תגמולים רשאי להורות, כי תגמוליו של הנכה יופחתו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תקופת חשבון מסויימת כמפרעה על חשבון ההפחתה שיש לעשותה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החשבון שלאחריה, כאמור בסעיף קטן (ב), ובלבד שסכום ההפחתה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 לא יעלה -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נכה שמילא חובתו לפי סעיף קטן (ג) - על סכום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ההפחתה, שתחושב לפי הפרטים שמסר, כאמור, בדבר הכנסתו :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נכה שלא מילא את חובתו האמורה - על 75%</w:t>
                        </w:r>
                      </w:p>
                      <w:p w:rsidR="000B0FBE" w:rsidRPr="00527015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מהתגמולים שהיו מגיעים לו, אלמלא הוראות סעיף זה.*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החלפת 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             12.  במקום</w:t>
                        </w:r>
                      </w:p>
                      <w:p w:rsidR="000B0FBE" w:rsidRDefault="000B0F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</w:tbl>
                <w:p w:rsidR="000B0FBE" w:rsidRDefault="000B0F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3120C" w:rsidRDefault="0073120C">
      <w:pPr>
        <w:rPr>
          <w:rtl/>
        </w:rPr>
      </w:pPr>
      <w:r>
        <w:rPr>
          <w:rtl/>
        </w:rPr>
        <w:br w:type="page"/>
      </w:r>
    </w:p>
    <w:p w:rsidR="0073120C" w:rsidRDefault="00000000">
      <w:pPr>
        <w:rPr>
          <w:rtl/>
        </w:rPr>
      </w:pPr>
      <w:r>
        <w:pict>
          <v:shape id="_x0000_s3368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683" inset="0,0,0,0">
              <w:txbxContent>
                <w:p w:rsidR="000B0FBE" w:rsidRDefault="000B0FBE">
                  <w:r>
                    <w:rPr>
                      <w:rtl/>
                    </w:rPr>
                    <w:t>285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4" o:spid="_x0000_s1037" type="#_x0000_t202" style="position:absolute;left:0;text-align:left;margin-left:92.15pt;margin-top:70.4pt;width:477.75pt;height:653.4pt;z-index:12;mso-position-horizontal-relative:page;mso-position-vertical-relative:page" stroked="f">
            <v:textbox style="mso-next-textbox:#_x0000_s336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6198"/>
                    <w:gridCol w:w="1390"/>
                  </w:tblGrid>
                  <w:tr w:rsidR="000B0FBE" w:rsidRPr="0073120C">
                    <w:trPr>
                      <w:jc w:val="right"/>
                    </w:trPr>
                    <w:tc>
                      <w:tcPr>
                        <w:tcW w:w="632" w:type="pct"/>
                        <w:vMerge w:val="restar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18א.</w:t>
                        </w:r>
                      </w:p>
                    </w:tc>
                    <w:tc>
                      <w:tcPr>
                        <w:tcW w:w="4368" w:type="pct"/>
                        <w:gridSpan w:val="2"/>
                      </w:tcPr>
                      <w:p w:rsidR="000B0FBE" w:rsidRPr="0073120C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18 לחוק העיקרי יבוא סעיף זה :</w:t>
                        </w:r>
                      </w:p>
                    </w:tc>
                  </w:tr>
                  <w:tr w:rsidR="000B0FBE" w:rsidRPr="0073120C">
                    <w:trPr>
                      <w:jc w:val="right"/>
                    </w:trPr>
                    <w:tc>
                      <w:tcPr>
                        <w:tcW w:w="632" w:type="pct"/>
                        <w:vMerge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8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חייל משוחרר הזכאי, בשל נכות שלקה בה, להענקה או לתג-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לפי חוק זה' והוא זכאי, בשל המחלה, החבלה או החמרת המחלה.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שכתוצאה מהן לקה באותה נכות, גם לפיצויים לפי חוק אחר' יחולו עליו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רשאי לנקוט צעדים משפטיים כדי לזכות בהענקה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בתגמולים לפי חוק זה וכן בפיצויים לפי החוק האחר, אך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יגבה פיצויים לפי החוק האחר והענקה או תגמולים לפי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כאחד;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שולמו לו הענקה או תגמולים לפי חוק זה, זכאית המדינה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מפוצה בעד תשלומים אלה' מידי האדם שעליו מוטלת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לשלם לו פיצויים לפי החוק האחר, עד לסכום אותם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שולמו לו פיצויים לפי החוק האחר, לא יחולו עליו שאר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של חוק זה' אלא במידה שקצין תגמולים יראה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"פיצויים לפי חוק אחר" פירושו - פיצויים על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 אזרחיים או פיצויים לפי פקודת הפיצויים לעובדים, 1947 1."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,,תשלומים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 זה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ופיצויים לטי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אחר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</w:tc>
                    <w:tc>
                      <w:tcPr>
                        <w:tcW w:w="3568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לחוק העיקרי יבוא סעיף זה: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</w:t>
                        </w:r>
                      </w:p>
                    </w:tc>
                  </w:tr>
                  <w:tr w:rsidR="000B0FBE" w:rsidRPr="0073120C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19</w:t>
                        </w:r>
                      </w:p>
                    </w:tc>
                    <w:tc>
                      <w:tcPr>
                        <w:tcW w:w="3568" w:type="pct"/>
                      </w:tcPr>
                      <w:p w:rsidR="000B0FBE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קצין תגמולים רשאי להורות בכל עת על בדיקתו מחדש של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תגמולים חייב, לפי דרישת נכה' להורות על בדיקתו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מחדש, אם עברו לפחות ששה חדשים מיום קביעת דרגת נכותו לאחרונה.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קצין תגמולים על בדיקתו מחדש של נכה, יהיה הנכה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להתייצב, בזמן ובמקום שנקבע לפי ההוראה, בפני ועדה רפואית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ולהיבדק כל בדיקה שתידרש לשם קביעת דרגת נכותו מחדש.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הורה קצין תגמולים על בדיקתו מחדש של נכה, והנכה לא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חובה מן החובות המוטלות עליו לפי סעיף קטן (ג), ומיום קביעת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נכותו לאחרונה ועד מועד בדיקתו החדשה עברו לפחות ששה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רשאי קצין תגמולים להורות על הפחתת תגמוליו עד אשר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ימלא אותה חובה.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הוצאות של בדיקה שקצין תגמולים הורה עליה לפי סעיף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יהיו על הנכה, אלא אם הורה קצין התגמולים הוראה אחרת או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קבעה הבדיקה כי חל שינוי בדרגת נכותו : היו ההוצאות על הנכה,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תגמולים לראותם ככספים שסעיף 13 (ד) חל עליהם."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חדשות</w:t>
                        </w:r>
                      </w:p>
                    </w:tc>
                  </w:tr>
                  <w:tr w:rsidR="000B0FBE" w:rsidRPr="0073120C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0B0FBE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19א.</w:t>
                        </w:r>
                      </w:p>
                    </w:tc>
                    <w:tc>
                      <w:tcPr>
                        <w:tcW w:w="3568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לחוק העיקרי יבוא סעיף זה :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נכה המקבל תגמולים לפי חוק זה, וועדה רפואית או ועדה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עליונה קבעה לו מחדש דרגת נכות פחותה מ-50%, וכן נכה</w:t>
                        </w:r>
                      </w:p>
                    </w:tc>
                    <w:tc>
                      <w:tcPr>
                        <w:tcW w:w="800" w:type="pct"/>
                      </w:tcPr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</w:t>
                        </w:r>
                      </w:p>
                      <w:p w:rsidR="000B0FBE" w:rsidRDefault="000B0F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,,שינוי יסודי</w:t>
                        </w:r>
                      </w:p>
                      <w:p w:rsidR="000B0FBE" w:rsidRPr="0073120C" w:rsidRDefault="000B0F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בדרגת הנכות</w:t>
                        </w:r>
                      </w:p>
                    </w:tc>
                  </w:tr>
                </w:tbl>
                <w:p w:rsidR="000B0FBE" w:rsidRDefault="000B0FB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B2C04" w:rsidRDefault="00EB2C04">
      <w:pPr>
        <w:rPr>
          <w:rtl/>
        </w:rPr>
      </w:pPr>
      <w:r>
        <w:rPr>
          <w:rtl/>
        </w:rPr>
        <w:br w:type="page"/>
      </w:r>
    </w:p>
    <w:p w:rsidR="00EB2C04" w:rsidRDefault="00000000">
      <w:pPr>
        <w:rPr>
          <w:rtl/>
        </w:rPr>
      </w:pPr>
      <w:r>
        <w:pict>
          <v:shape id="_x0000_s33685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685" inset="0,0,0,0">
              <w:txbxContent>
                <w:p w:rsidR="000B0FBE" w:rsidRDefault="000B0FBE">
                  <w:r>
                    <w:rPr>
                      <w:rtl/>
                    </w:rPr>
                    <w:t>286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6" o:spid="_x0000_s1039" type="#_x0000_t202" style="position:absolute;left:0;text-align:left;margin-left:70.7pt;margin-top:61.7pt;width:501.95pt;height:692pt;z-index:14;mso-position-horizontal-relative:page;mso-position-vertical-relative:page" stroked="f">
            <v:textbox style="mso-next-textbox:#_x0000_s3368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98"/>
                    <w:gridCol w:w="1422"/>
                    <w:gridCol w:w="1206"/>
                  </w:tblGrid>
                  <w:tr w:rsidR="000B0FBE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הענקה לפי סעיף 4 וועדה כאמור קבעה לו מחדש דרגת נכות של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ומעלה (לשתי הדרגות ייקרא בסעיף זה - הדרגה החדשה)' יחולו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אלה;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הדרגה החדשה פחותה מ-50% - תפקע מיום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דרגתו החדשה זכותו של הנכה לקבל תגמולים, ובמ-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קומם תשולם לו הענקה בהתאם לדרגתו החדשה, כאמור בסעיף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4; ואם שולמו לו תגמולים לחשבון הזמן שלאחר יום תחילת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דרגתו החדשה, ייזקפו התגמולים האלה על חשבון ההענקה ;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הדרגה החדשה 50% או למעלה מזה - ישולמו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מיום תחילת דרגתו החדשה תגמולים חדשיים לפי אותה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דרגה ; עלתה ההענקה שקיבל על סך כל התגמולים המשוערים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שלפני יום תחילת דרגתו החדשה, יראו את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ככספים שסעיף 13 (ד) חל עליהם.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"תגמול משוער* פירושו - התגמול שהיה מגיע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שדרגת נכותו פחותה מ-50%, אילו חל סעיף 6 גם על נכה בעל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 כזו."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0FBE" w:rsidRPr="00EB2C04">
                    <w:trPr>
                      <w:jc w:val="right"/>
                    </w:trPr>
                    <w:tc>
                      <w:tcPr>
                        <w:tcW w:w="4339" w:type="pct"/>
                        <w:gridSpan w:val="2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21(ב) לחוק העיקרי תוחלף הנקודה שבסופו בפסיק ואחריו יבואו המלים: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"לרבות הסתמכות, בשאלה רפואית, על חוות דעת של ועדה רפואית או ועדה רפואית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עליונה, שתינתן לפי דרישת קצין תגמולים או ועדת ערעור."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B0FBE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EB2C04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</w:t>
                        </w:r>
                      </w:p>
                    </w:tc>
                  </w:tr>
                  <w:tr w:rsidR="000B0FBE" w:rsidRPr="00EB2C04">
                    <w:trPr>
                      <w:jc w:val="right"/>
                    </w:trPr>
                    <w:tc>
                      <w:tcPr>
                        <w:tcW w:w="4339" w:type="pct"/>
                        <w:gridSpan w:val="2"/>
                      </w:tcPr>
                      <w:p w:rsidR="000B0FBE" w:rsidRPr="00EB2C04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24 לחוק העיקרי יבוא סעיף זה :</w:t>
                        </w:r>
                      </w:p>
                    </w:tc>
                    <w:tc>
                      <w:tcPr>
                        <w:tcW w:w="661" w:type="pct"/>
                        <w:vMerge w:val="restart"/>
                      </w:tcPr>
                      <w:p w:rsidR="000B0FBE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0B0FBE" w:rsidRPr="00EB2C04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0B0FBE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קיבל נכה, בין לפני תחילת תקפו של חוק הנכים (תגמולים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 (תיקון), תשי"ב-1952, ובין לאחר מכן, מילווה שיקום מאוצר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או- בערבות המדינה או מקרן שהמדינה ערבה להפסדיה, רשאי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תגמולים -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נכה שסעיף 4 חל עליו - לזקוף מילווה זה על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ההענקה שהנכה זכאי לה לפי אותו סעיף;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נכה הזכאי לתגמולים - להורות שיעכבו מתגמוליו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החדשיים חלק שאינו עולה על שליש מהם עד שהמילווה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יסולק במלואו.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//מילווה שיקום" פירושו בסעיף זה - מילווה שקצין תגמולים</w:t>
                        </w:r>
                      </w:p>
                      <w:p w:rsidR="000B0FBE" w:rsidRPr="00EB2C04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משוכנע בו שניתן למטרות שיקום".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"סילוק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מיליות</w:t>
                        </w:r>
                      </w:p>
                      <w:p w:rsidR="000B0FBE" w:rsidRPr="00EB2C04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</w:t>
                        </w:r>
                      </w:p>
                    </w:tc>
                    <w:tc>
                      <w:tcPr>
                        <w:tcW w:w="661" w:type="pct"/>
                        <w:vMerge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0FBE" w:rsidRPr="00EB2C04">
                    <w:trPr>
                      <w:jc w:val="right"/>
                    </w:trPr>
                    <w:tc>
                      <w:tcPr>
                        <w:tcW w:w="4339" w:type="pct"/>
                        <w:gridSpan w:val="2"/>
                      </w:tcPr>
                      <w:p w:rsidR="000B0FBE" w:rsidRPr="00EB2C04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25 לחוק העיקרי יבוא סעיף זה:</w:t>
                        </w:r>
                      </w:p>
                    </w:tc>
                    <w:tc>
                      <w:tcPr>
                        <w:tcW w:w="661" w:type="pct"/>
                        <w:vMerge w:val="restart"/>
                      </w:tcPr>
                      <w:p w:rsidR="000B0FBE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0B0FBE" w:rsidRPr="00EB2C04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25א.</w:t>
                        </w:r>
                      </w:p>
                    </w:tc>
                  </w:tr>
                  <w:tr w:rsidR="000B0FBE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 (א) ועדה, שאופן הרכבתה וסמכויותיה ייקבעו בתקנות, תעניק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נכה, שדרגת נכותו היא 35% או יותר, סמל מיוחד (להלן-סמל הנכים),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רשאית הועדה להעניק את הסמל לנכה שדרגת נכותו פחותה מ-35%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אינה פחותה מ-20%' אם היא סבורה, כי הוא זכאי לסמל מחמת סוג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נכותו. מקבל הסמל רשאי לענדו כל עוד הוא נכה כאמור.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צורת סמל הנכים, ממדיו ודרכי הענקתו, ההוראות בדבר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ייצורו, בדבר המסחר וכל שימוש אחר בו ובדבר האופן שבו יחזיר את</w:t>
                        </w:r>
                      </w:p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הסמל מי שפקעה זכותו לענדו - ייקבעו בתקנות."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B0FBE" w:rsidRPr="00EB2C04" w:rsidRDefault="000B0FB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"סמל הנכים</w:t>
                        </w:r>
                      </w:p>
                    </w:tc>
                    <w:tc>
                      <w:tcPr>
                        <w:tcW w:w="661" w:type="pct"/>
                        <w:vMerge/>
                      </w:tcPr>
                      <w:p w:rsidR="000B0FBE" w:rsidRDefault="000B0F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0FBE" w:rsidRDefault="000B0FB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B0FBE" w:rsidRDefault="000B0FBE">
      <w:pPr>
        <w:rPr>
          <w:rtl/>
        </w:rPr>
      </w:pPr>
      <w:r>
        <w:rPr>
          <w:rtl/>
        </w:rPr>
        <w:br w:type="page"/>
      </w:r>
    </w:p>
    <w:p w:rsidR="000B0FBE" w:rsidRDefault="00000000">
      <w:pPr>
        <w:rPr>
          <w:rtl/>
        </w:rPr>
      </w:pPr>
      <w:r>
        <w:pict>
          <v:shape id="_x0000_s33687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3687" inset="0,0,0,0">
              <w:txbxContent>
                <w:p w:rsidR="000B0FBE" w:rsidRDefault="000B0FBE">
                  <w:r>
                    <w:rPr>
                      <w:rtl/>
                    </w:rPr>
                    <w:t>287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8" o:spid="_x0000_s1041" type="#_x0000_t202" style="position:absolute;left:0;text-align:left;margin-left:150.1pt;margin-top:369.05pt;width:109.3pt;height:39.4pt;z-index:19;mso-position-horizontal-relative:page;mso-position-vertical-relative:page" stroked="f">
            <v:textbox style="mso-next-textbox:#_x0000_s33688" inset="0,0,0,0">
              <w:txbxContent>
                <w:p w:rsidR="000B0FBE" w:rsidRDefault="000B0FBE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B0FBE" w:rsidRDefault="000B0FBE">
                  <w:pPr>
                    <w:pStyle w:val="OCRStyle6"/>
                    <w:ind w:left="53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89" o:spid="_x0000_s1042" type="#_x0000_t202" style="position:absolute;left:0;text-align:left;margin-left:292.45pt;margin-top:369.85pt;width:101.4pt;height:42.15pt;z-index:18;mso-position-horizontal-relative:page;mso-position-vertical-relative:page" stroked="f">
            <v:textbox style="mso-next-textbox:#_x0000_s33689" inset="0,0,0,0">
              <w:txbxContent>
                <w:p w:rsidR="000B0FBE" w:rsidRDefault="000B0FBE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B0FBE" w:rsidRDefault="000B0FBE">
                  <w:pPr>
                    <w:pStyle w:val="OCRStyle6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0" o:spid="_x0000_s1043" type="#_x0000_t202" style="position:absolute;left:0;text-align:left;margin-left:426.9pt;margin-top:401.35pt;width:132.65pt;height:49.3pt;z-index:17;mso-position-horizontal-relative:page;mso-position-vertical-relative:page" stroked="f">
            <v:textbox style="mso-next-textbox:#_x0000_s33690" inset="0,0,0,0">
              <w:txbxContent>
                <w:p w:rsidR="000B0FBE" w:rsidRDefault="000B0FBE">
                  <w:pPr>
                    <w:pStyle w:val="OCRStyle6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B0FBE" w:rsidRDefault="000B0FBE">
                  <w:pPr>
                    <w:pStyle w:val="OCRStyle6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B0FBE" w:rsidRDefault="000B0FBE">
                  <w:pPr>
                    <w:pStyle w:val="OCRStyle6"/>
                    <w:ind w:left="22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1" o:spid="_x0000_s1044" type="#_x0000_t202" style="position:absolute;left:0;text-align:left;margin-left:95.85pt;margin-top:56.6pt;width:470.45pt;height:305.1pt;z-index:16;mso-position-horizontal-relative:page;mso-position-vertical-relative:page" stroked="f">
            <v:textbox style="mso-next-textbox:#_x0000_s336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7525"/>
                  </w:tblGrid>
                  <w:tr w:rsidR="000B0FBE" w:rsidRPr="000B0FB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סעיף 26 לחוק העיקרי יתוקן כך :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(ג) יסומן כסעיף קטן (ד) :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 סעיף קטן זה :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אדם שענד את סמל הנכים, או סמל הדומה לו עד כדי להטעות, ולא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רשאי לענדו, או שעשה בהם כל דבר אחר שלא הותר לעשותו, דינו -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ששה חדשים או קנס עד מאה וחמישים לירות או שני הענשים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כאחד."</w:t>
                        </w:r>
                      </w:p>
                    </w:tc>
                  </w:tr>
                  <w:tr w:rsidR="000B0FBE" w:rsidRPr="000B0FB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27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סעיף 27 לחוק העיקרי יתוקן כך: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אחרי המלים "בחבלה שנחבל" ייווספו המלים ,,או במחלה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שהחמירה*.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 במקום המלים "מכשירים רפואיים ואברים מלאכותיים" יבואו</w:t>
                        </w:r>
                      </w:p>
                      <w:p w:rsid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המלים: ,,מכשירים רפואיים, תותבות, מכשירים אורטופדיים/ מכשירי תנועה לקיטעים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ולמשותקים וכלבי נחיה לעיוורים והשתתפות בהוצאות החזקתם של כל אלה."</w:t>
                        </w:r>
                      </w:p>
                    </w:tc>
                  </w:tr>
                  <w:tr w:rsidR="000B0FBE" w:rsidRPr="000B0FB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28 (א) לחוק העיקרי' בפסקות (4) ו(5)' במקום המלים "מתן מילוות" יבואו</w:t>
                        </w:r>
                      </w:p>
                      <w:p w:rsidR="000B0FBE" w:rsidRP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"מתן מילוות וערבויות*.</w:t>
                        </w:r>
                      </w:p>
                    </w:tc>
                  </w:tr>
                  <w:tr w:rsidR="000B0FBE" w:rsidRPr="000B0FB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0B0FBE" w:rsidRPr="000B0FBE" w:rsidRDefault="000B0FB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0B0FBE" w:rsidRPr="000B0FBE" w:rsidRDefault="000B0F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תקפו של חוק זה מיום ג' בטבת תשי"ב (1 בינואר 1952).</w:t>
                        </w:r>
                      </w:p>
                    </w:tc>
                  </w:tr>
                </w:tbl>
                <w:p w:rsidR="000B0FBE" w:rsidRDefault="000B0FB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D6D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EBA427-AC49-4B44-85A3-C0130C06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6D1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8358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2701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3120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B2C0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B0F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2008-04-06T18:34:00Z</dcterms:created>
  <dcterms:modified xsi:type="dcterms:W3CDTF">2008-04-06T18:35:00Z</dcterms:modified>
</cp:coreProperties>
</file>