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4CBD" w:rsidRDefault="00EC4CBD">
      <w:pPr>
        <w:rPr>
          <w:rtl/>
        </w:rPr>
      </w:pPr>
    </w:p>
    <w:p w:rsidR="00EC4C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939" inset="0,0,0,0">
              <w:txbxContent>
                <w:p w:rsidR="004C007C" w:rsidRDefault="004C007C">
                  <w:r>
                    <w:rPr>
                      <w:rtl/>
                    </w:rPr>
                    <w:t>103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40" o:spid="_x0000_s1026" type="#_x0000_t202" style="position:absolute;left:0;text-align:left;margin-left:156.8pt;margin-top:734pt;width:416pt;height:79.4pt;z-index:3;mso-position-horizontal-relative:page;mso-position-vertical-relative:page" stroked="f">
            <v:textbox style="mso-next-textbox:#_x0000_s33940" inset="0,0,0,0">
              <w:txbxContent>
                <w:p w:rsidR="004C007C" w:rsidRDefault="004C007C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תשי"ז (9 באפריל 1957); הצעת החוק ודברי הסבר נתפרסמו בה"ח 286,</w:t>
                  </w:r>
                </w:p>
                <w:p w:rsidR="004C007C" w:rsidRPr="00EC4CBD" w:rsidRDefault="004C007C">
                  <w:pPr>
                    <w:pStyle w:val="OCRStyle1"/>
                    <w:ind w:left="6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41" o:spid="_x0000_s1027" type="#_x0000_t202" style="position:absolute;left:0;text-align:left;margin-left:86.55pt;margin-top:437.4pt;width:489.05pt;height:296.6pt;z-index:2;mso-position-horizontal-relative:page;mso-position-vertical-relative:page" stroked="f">
            <v:textbox style="mso-next-textbox:#_x0000_s3394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7582"/>
                  </w:tblGrid>
                  <w:tr w:rsidR="004C007C" w:rsidRPr="00EC4CB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007C" w:rsidRPr="00EC4CBD" w:rsidRDefault="004C0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007C" w:rsidRDefault="004C0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 בחוק זה -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 אדם שלקה בנכות מחמת מחלה' החמרת מחלה או חבלה, ואשר אילולא הנאמר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בין מדינת ישראל לבין הריפובליקה הפדיראלית של גרמניה מיום כ' באלול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 (10 בספטמבר 1952) ובמכתב מס' 1א' שבו, היה זכאי בגלל נכותו לתגמול,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או פיצוי אחר מאת הריפובליקה הפדיראלית של גרמניה;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"נכות" - איבוד הכושר לפעול פעולה רגילה, בין גופנית ובין שכלית או פחיתתו של</w:t>
                        </w:r>
                      </w:p>
                      <w:p w:rsidR="004C007C" w:rsidRPr="00EC4CBD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כושר זה.</w:t>
                        </w:r>
                      </w:p>
                    </w:tc>
                  </w:tr>
                  <w:tr w:rsidR="004C007C" w:rsidRPr="00EC4CB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007C" w:rsidRPr="00EC4CBD" w:rsidRDefault="004C0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מוסמכת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007C" w:rsidRDefault="004C0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האוצר ימנה רשות מוסמכת לצורך חוק זה (להלן - הרשות המוסמכת). הודעה</w:t>
                        </w:r>
                      </w:p>
                      <w:p w:rsidR="004C007C" w:rsidRPr="00EC4CBD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מינויה ומענה תפורסם ברשומות.</w:t>
                        </w:r>
                      </w:p>
                    </w:tc>
                  </w:tr>
                  <w:tr w:rsidR="004C007C" w:rsidRPr="00EC4CB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007C" w:rsidRDefault="004C0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נכה הזכאי</w:t>
                        </w:r>
                      </w:p>
                      <w:p w:rsidR="004C007C" w:rsidRPr="00EC4CBD" w:rsidRDefault="004C0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לתגמולים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007C" w:rsidRDefault="004C00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.נכה יהא זכאי לתגמולים לפי חוק זה' אם נתקיימו בו שלושה אלה: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עלה לישראל לפני יום כ"ב בתשרי תשי"ד (1 באוקטובר 1953) וביום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כ"ט באדר ב' תשי"ז (1 באפריל 1957) היה ולאחר מכן נשאר אזרח ותושב ישראל;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דרגת נכותו אינה פחותה מ-25%;</w:t>
                        </w:r>
                      </w:p>
                      <w:p w:rsidR="004C007C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קיבל ואינו זכאי לקבל תגמול' קיצבה או פיצוי אחר בגלל נכותו מכל</w:t>
                        </w:r>
                      </w:p>
                      <w:p w:rsidR="004C007C" w:rsidRPr="00EC4CBD" w:rsidRDefault="004C0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אחר.</w:t>
                        </w:r>
                      </w:p>
                    </w:tc>
                  </w:tr>
                </w:tbl>
                <w:p w:rsidR="004C007C" w:rsidRDefault="004C00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42" o:spid="_x0000_s1028" type="#_x0000_t202" style="position:absolute;left:0;text-align:left;margin-left:238pt;margin-top:410.05pt;width:261.75pt;height:19pt;z-index:1;mso-position-horizontal-relative:page;mso-position-vertical-relative:page" stroked="f">
            <v:textbox style="mso-next-textbox:#_x0000_s33942" inset="0,0,0,0">
              <w:txbxContent>
                <w:p w:rsidR="004C007C" w:rsidRPr="00EC4CBD" w:rsidRDefault="004C007C">
                  <w:pPr>
                    <w:pStyle w:val="OCRStyle1"/>
                    <w:ind w:left="40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נכי רדיפות הנאצים, תשי"ז-1957 *</w:t>
                  </w:r>
                </w:p>
              </w:txbxContent>
            </v:textbox>
            <w10:wrap anchorx="page" anchory="page"/>
          </v:shape>
        </w:pict>
      </w:r>
    </w:p>
    <w:p w:rsidR="00732F8B" w:rsidRDefault="00732F8B">
      <w:pPr>
        <w:rPr>
          <w:rtl/>
        </w:rPr>
      </w:pPr>
      <w:r>
        <w:rPr>
          <w:rtl/>
        </w:rPr>
        <w:br w:type="page"/>
      </w:r>
    </w:p>
    <w:p w:rsidR="00732F8B" w:rsidRDefault="00000000">
      <w:pPr>
        <w:rPr>
          <w:rtl/>
        </w:rPr>
      </w:pPr>
      <w:r>
        <w:pict>
          <v:shape id="_x0000_s3394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943" inset="0,0,0,0">
              <w:txbxContent>
                <w:p w:rsidR="004C007C" w:rsidRDefault="004C007C">
                  <w:r>
                    <w:rPr>
                      <w:rtl/>
                    </w:rPr>
                    <w:t>104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44" o:spid="_x0000_s1030" type="#_x0000_t202" style="position:absolute;left:0;text-align:left;margin-left:64.2pt;margin-top:755pt;width:420.75pt;height:58.4pt;z-index:6;mso-position-horizontal-relative:page;mso-position-vertical-relative:page" stroked="f">
            <v:textbox style="mso-next-textbox:#_x0000_s33944" inset="0,0,0,0">
              <w:txbxContent>
                <w:p w:rsidR="004C007C" w:rsidRPr="00732F8B" w:rsidRDefault="004C007C">
                  <w:pPr>
                    <w:pStyle w:val="OCRStyle2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''סח 137' תשי"ד, 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45" o:spid="_x0000_s1031" type="#_x0000_t202" style="position:absolute;left:0;text-align:left;margin-left:76.05pt;margin-top:62.4pt;width:493.6pt;height:692.4pt;z-index:5;mso-position-horizontal-relative:page;mso-position-vertical-relative:page" stroked="f">
            <v:textbox style="mso-next-textbox:#_x0000_s3394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9"/>
                    <w:gridCol w:w="1407"/>
                  </w:tblGrid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נכה הזכאי לתגמולים ישולם לו, כל ימי חייו, על ידי אוצר המדינה תגמול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 כסכום המורכב משנים אלה: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500 פרוטה לכל אחוז נכות;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היוקר המשתלמת בתקופה עליה משתלם התגמול על שכר שסכומו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כסכום המשתלם לנכה על פי פסקה (1),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התגמול ישולם מיום כ"ז באדר ב' תשי"ד (1 באפריל 1954).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נכה הזכאי לתגמולים והוא מוחזק' ללא תשלום, במוסד ציבורי לנכים או לקשישים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במוסד ציבורי אחר כיוצא בזה שהוכרו על ידי משרד הסעד לצורך חוק זה' יוקטן התג-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 החדשי שהוא זכאי לו לפי סעיף 4 ב-75% כל עוד הוא מוחזק במוסד כאמור.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הקטנת תגמולים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התובע תגמול לפי חוק זה יגיש לרשות המוסמכת בקשה בצירוף ראיות הדרושות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להוכחת תביעתה כפי שייקבע בתקנות.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הזכות לתבוע תגמול כאמור תתיישן כתום שנתיים מיום פרסומו של חוק זה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בקשות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.(א) הרשות המוסמכת תדון בבקשה בהקדם האפשרי/ ותחליט אם נתקיימו לגבי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התנאים המפורשים בסעיף 3 , למעט פסקה .2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החלטת הרשות המוסמכת תישלח למבקש בדואר רשום; היתה ההחלטה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שלילית - תפרש הרשות המוסמכת את נימוקיה.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הרשות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המוסמכת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אושרה בקשה לפי סעיף 7, תעביר הרשות המוסמכת' תוך שלושים יום, את כל המס-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מכים לועדה רפואית שנתמנתה לענין סעיף 8 לתוספת החמישית לחוק הביטוח הלאומי,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   1 (להלן - חוק הביטוח), לשם קביעת דרגת הנכות לפי מבחנים ובהתאם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לעקרונות שיקבע השר בתקנות.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דרגת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.הנכה או הרשות המוסמכת רשאים, בתנאים שייקבעו בתקנות, לערור על החלטה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ועדה רפואית בפני הועדה הרפואית לערעורים שנתמנתה לענין סעיף 9 לתוספת החמי-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 לחוק הביטוח.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הרשות המוסמכת וכן הנכה רשאים לדרוש, עם תום כל שלוש שנים מיום שנק-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 לאחרונה דרגת הנכות, לקבוע שנית את דרגת הנכות של נכה, וממועד הקביעה החדשה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התגמול לאותו נכה לפי קביעה זאת.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קביעת דרגת נכות כאמור בסעיף קטן (א) יחולו הוראות סעיפים 8 ו-9.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דרגת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 שנית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תגמול אינו ניתן להעברה, לשעבוד או למשכון ואין להטיל עליו עיקול, אלא לשם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פרעונם של מזונות אשה או ילדים או של מילוות שניתנו לנכה מאוצר המדינה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בערבות המדינה או מקרן שהמדינה ערבה להפסדיה, ובשיעור שאינו עולה על מחצית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המשתלם לנכה.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המיון תגטול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שולם לנכה תגמול למעלה מן המגיע לו; רשאית הרשות המוסמכת לעכב מתגמוליו,</w:t>
                        </w:r>
                      </w:p>
                      <w:p w:rsidR="004C007C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שאינו עולה על מחצית התגמול המשתלם לו, עד כדי הסכום ששולם למעלה מן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 ששולם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ביתר</w:t>
                        </w:r>
                      </w:p>
                    </w:tc>
                  </w:tr>
                  <w:tr w:rsidR="004C007C" w:rsidRPr="00732F8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נכה שלא גבה תגמול תוך שנתיים מיום שהתגמול הוצע לתשלום, פקעה זכותו לקבלו,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אב כן הורתה הרשות המוסמכת הוראה אחרת.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C007C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הזמן לגביית</w:t>
                        </w:r>
                      </w:p>
                      <w:p w:rsidR="004C007C" w:rsidRPr="00732F8B" w:rsidRDefault="004C007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</w:t>
                        </w:r>
                      </w:p>
                    </w:tc>
                  </w:tr>
                </w:tbl>
                <w:p w:rsidR="004C007C" w:rsidRDefault="004C00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54633" w:rsidRDefault="00654633">
      <w:pPr>
        <w:rPr>
          <w:rtl/>
        </w:rPr>
      </w:pPr>
      <w:r>
        <w:rPr>
          <w:rtl/>
        </w:rPr>
        <w:br w:type="page"/>
      </w:r>
    </w:p>
    <w:p w:rsidR="00654633" w:rsidRDefault="00000000">
      <w:pPr>
        <w:rPr>
          <w:rtl/>
        </w:rPr>
      </w:pPr>
      <w:r>
        <w:pict>
          <v:shape id="_x0000_s3394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946" inset="0,0,0,0">
              <w:txbxContent>
                <w:p w:rsidR="004C007C" w:rsidRDefault="004C007C">
                  <w:r>
                    <w:rPr>
                      <w:rtl/>
                    </w:rPr>
                    <w:t>105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47" o:spid="_x0000_s1033" type="#_x0000_t202" style="position:absolute;left:0;text-align:left;margin-left:374.4pt;margin-top:762.05pt;width:202.55pt;height:49.3pt;z-index:9;mso-position-horizontal-relative:page;mso-position-vertical-relative:page" stroked="f">
            <v:textbox style="mso-next-textbox:#_x0000_s33947" inset="0,0,0,0">
              <w:txbxContent>
                <w:p w:rsidR="004C007C" w:rsidRPr="00654633" w:rsidRDefault="004C007C">
                  <w:pPr>
                    <w:pStyle w:val="OCRStyle3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חוקי א"י, כרך א', פרק כ"א' עמ' 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48" o:spid="_x0000_s1034" type="#_x0000_t202" style="position:absolute;left:0;text-align:left;margin-left:96pt;margin-top:68.65pt;width:484.5pt;height:690.8pt;z-index:8;mso-position-horizontal-relative:page;mso-position-vertical-relative:page" stroked="f">
            <v:textbox style="mso-next-textbox:#_x0000_s3394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7385"/>
                  </w:tblGrid>
                  <w:tr w:rsidR="004C007C" w:rsidRPr="0065463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C007C" w:rsidRPr="00654633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תגמול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C007C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לא ישולם לנכה תגמול לגבי תקופה שבה הוא נמצא מחוץ לישראל שלא למטרת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ריפוי/ אם תקופה זו עולה על ששה חדשים.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המרצה עונש מאסר, לא ישולם לו תגמול בעד תקופת מאסרו, אך הרשות</w:t>
                        </w:r>
                      </w:p>
                      <w:p w:rsidR="004C007C" w:rsidRPr="00654633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רשאית להורות שהתגמול או חלק ממנו ישולם לאדם שהנכה חיים במזונותיו.</w:t>
                        </w:r>
                      </w:p>
                    </w:tc>
                  </w:tr>
                  <w:tr w:rsidR="004C007C" w:rsidRPr="0065463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C007C" w:rsidRPr="00654633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המרת תגמולים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C007C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רשאית הרשות המוסמכת, בהסכמת הנכה' אם היא סבורה שהדבר יעזור לשיקומו,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להמיר לו את תגמוליו במענק חד-פעמי, שלא יעלה על סך התגמולים שנכה בדרגת נכותו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ההמרה זכאי לקבלם במשך חמש שנים, ומיום ההמרה ואילך לא יהיה הנכה זכאי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לפי חוק זה; הרשות המוסמכת רשאית לקבוע תנאים לדרכי השקעתו של מענק</w:t>
                        </w:r>
                      </w:p>
                      <w:p w:rsidR="004C007C" w:rsidRPr="00654633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4C007C" w:rsidRPr="0065463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C007C" w:rsidRPr="00654633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עררים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C007C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שר המשפטים ימנה ועדת עררים או ועדות עררים לצורך חוק זה.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עררים תהיה של שלושה; יושב ראש הועדה יהיה שופט.</w:t>
                        </w:r>
                      </w:p>
                      <w:p w:rsidR="004C007C" w:rsidRPr="00654633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ועדת עררים ועל מענה תפורסם ברשומות.</w:t>
                        </w:r>
                      </w:p>
                    </w:tc>
                  </w:tr>
                  <w:tr w:rsidR="004C007C" w:rsidRPr="0065463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C007C" w:rsidRPr="00654633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C007C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הרואה עצמו נפגע על ידי החלטת הרשות המוסמכת רשאי לערור עליה לפני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העררים תוך ארבעה עשר יום מיום שהגיעה אליו ההודעה על החלטת הרשות המוס-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מכת, אולם רשאית הועדה להאריך לו את מועד הערר לתקופה נוספת שלא תעלה על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עשר יום.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לועדה בכתב בשני טפסים. אחד מהם תשלח הועדה לרשות המוסמכת.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העררים רשאית לאשר את החלטת הרשות המוסמכת או לשנותה.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שהגיש ערר רשאי, הוא או בא כוחו, לבוא לפני ועדת העררים ולטעון את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טענותיו.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אדם הבא לפני ועדת העררים כבא כוחו של עורר, לא יהיה זכאי לשכר טרחה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ועדת העררים על פי בקשתו ובשיעור שתקבע הועדה.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העררים תתן נימוקים להחלטתה.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יושב ראש ועדת העררים ישלח מיד, בדואר רשום, העתק החלטת הועדה</w:t>
                        </w:r>
                      </w:p>
                      <w:p w:rsidR="004C007C" w:rsidRPr="00654633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לעורר ולרשות המוסמכת.</w:t>
                        </w:r>
                      </w:p>
                    </w:tc>
                  </w:tr>
                  <w:tr w:rsidR="004C007C" w:rsidRPr="0065463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C007C" w:rsidRPr="00654633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חדשה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C007C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הרשות המוסמכת רשאית לחזור ולהחליט בכל ענין החלטה שונה מן הקודמת, אם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הקודמת הושגה על ידי מעשה או מחדל המהווים עבירה פלילית, או, אם נתגלה</w:t>
                        </w:r>
                      </w:p>
                      <w:p w:rsidR="004C007C" w:rsidRPr="00654633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סמך ראיות, כי יסודה בטעות.</w:t>
                        </w:r>
                      </w:p>
                    </w:tc>
                  </w:tr>
                  <w:tr w:rsidR="004C007C" w:rsidRPr="0065463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C007C" w:rsidRPr="00654633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C007C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הרשות המוסמכת רשאית, מטעם מיוחד שיצויין על-ידיה, להאריך כל מועד שנקבע</w:t>
                        </w:r>
                      </w:p>
                      <w:p w:rsidR="004C007C" w:rsidRPr="00654633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או בתקנות שהותקנו על-פיו לעשות דבר, למעט הגשת ערר.</w:t>
                        </w:r>
                      </w:p>
                    </w:tc>
                  </w:tr>
                  <w:tr w:rsidR="004C007C" w:rsidRPr="0065463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C007C" w:rsidRPr="00654633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C007C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לרשות המוסמכת, לועדת עררים, לועדה רפואית, ולועדה הרפואית לערעורים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כל הסמכויות שאפשר להעניק לועדת החקירה לפי סעיף 5 לפקודת ועדות חקירה.2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המוסמכת, ועדת עררים, ועדה רפואית והועדה הרפואית לערעורים</w:t>
                        </w:r>
                      </w:p>
                      <w:p w:rsidR="004C007C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קשורים בסדרי הדין ובדיני הראיות, אלא יפעלו בדרך שייראה מועיל ביותר</w:t>
                        </w:r>
                      </w:p>
                      <w:p w:rsidR="004C007C" w:rsidRPr="00654633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לבירור השאלות העומדות להכרעתם.</w:t>
                        </w:r>
                      </w:p>
                    </w:tc>
                  </w:tr>
                  <w:tr w:rsidR="004C007C" w:rsidRPr="0065463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C007C" w:rsidRPr="00654633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רפואי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C007C" w:rsidRDefault="004C007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נכה הזכאי לתגמולים יקבל על חשבון המדינה, בתנאים ולפי כללים שייקבעו בתקנות,</w:t>
                        </w:r>
                      </w:p>
                      <w:p w:rsidR="004C007C" w:rsidRPr="00654633" w:rsidRDefault="004C0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בנכות שבגללה הוכר כנכה הזכאי לתגמולים, בכל עת שיתגלה צורך בו.</w:t>
                        </w:r>
                      </w:p>
                    </w:tc>
                  </w:tr>
                </w:tbl>
                <w:p w:rsidR="004C007C" w:rsidRDefault="004C00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C007C" w:rsidRDefault="004C007C">
      <w:pPr>
        <w:rPr>
          <w:rtl/>
        </w:rPr>
      </w:pPr>
      <w:r>
        <w:rPr>
          <w:rtl/>
        </w:rPr>
        <w:br w:type="page"/>
      </w:r>
    </w:p>
    <w:p w:rsidR="004C007C" w:rsidRDefault="00000000">
      <w:pPr>
        <w:rPr>
          <w:rtl/>
        </w:rPr>
      </w:pPr>
      <w:r>
        <w:pict>
          <v:shape id="_x0000_s33949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3949" inset="0,0,0,0">
              <w:txbxContent>
                <w:p w:rsidR="004C007C" w:rsidRDefault="004C007C">
                  <w:r>
                    <w:rPr>
                      <w:rtl/>
                    </w:rPr>
                    <w:t>106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0" o:spid="_x0000_s1036" type="#_x0000_t202" style="position:absolute;left:0;text-align:left;margin-left:93.4pt;margin-top:356.25pt;width:82.15pt;height:42pt;z-index:14;mso-position-horizontal-relative:page;mso-position-vertical-relative:page" stroked="f">
            <v:textbox style="mso-next-textbox:#_x0000_s33950" inset="0,0,0,0">
              <w:txbxContent>
                <w:p w:rsidR="004C007C" w:rsidRDefault="004C007C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C007C" w:rsidRDefault="004C007C">
                  <w:pPr>
                    <w:pStyle w:val="OCRStyle4"/>
                    <w:ind w:left="2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1" o:spid="_x0000_s1037" type="#_x0000_t202" style="position:absolute;left:0;text-align:left;margin-left:213.8pt;margin-top:356.25pt;width:108.5pt;height:38.2pt;z-index:13;mso-position-horizontal-relative:page;mso-position-vertical-relative:page" stroked="f">
            <v:textbox style="mso-next-textbox:#_x0000_s33951" inset="0,0,0,0">
              <w:txbxContent>
                <w:p w:rsidR="004C007C" w:rsidRDefault="004C007C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C007C" w:rsidRDefault="004C007C">
                  <w:pPr>
                    <w:pStyle w:val="OCRStyle4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2" o:spid="_x0000_s1038" type="#_x0000_t202" style="position:absolute;left:0;text-align:left;margin-left:351.6pt;margin-top:389.9pt;width:100.4pt;height:36.65pt;z-index:12;mso-position-horizontal-relative:page;mso-position-vertical-relative:page" stroked="f">
            <v:textbox style="mso-next-textbox:#_x0000_s33952" inset="0,0,0,0">
              <w:txbxContent>
                <w:p w:rsidR="004C007C" w:rsidRDefault="004C007C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C007C" w:rsidRDefault="004C007C">
                  <w:pPr>
                    <w:pStyle w:val="OCRStyle4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3" o:spid="_x0000_s1039" type="#_x0000_t202" style="position:absolute;left:0;text-align:left;margin-left:63.3pt;margin-top:71.55pt;width:492.6pt;height:267.3pt;z-index:11;mso-position-horizontal-relative:page;mso-position-vertical-relative:page" stroked="f">
            <v:textbox style="mso-next-textbox:#_x0000_s3395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444"/>
                  </w:tblGrid>
                  <w:tr w:rsidR="004C007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"טיפול" -- טיפול רפואי ובכלל זה טיפול חירורגי, בדיקות רפואיות,</w:t>
                        </w:r>
                      </w:p>
                      <w:p w:rsid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אישפוז, טיפול בית, אספקת רפואות/ מכשירים רפואיים, תותבות, מכשירים אורטופדיים,</w:t>
                        </w:r>
                      </w:p>
                      <w:p w:rsid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 תנועה לקיטעים ומשותקים וכלבי נחיה לעיוורים והשתתפות בהוצאות החזקתם</w:t>
                        </w:r>
                      </w:p>
                      <w:p w:rsid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אלה.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C007C" w:rsidRPr="004C007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אדם שמסר במזיד לרשות המוסמכת, לועדה רפואית ולועדה הרפואית לערעורים או</w:t>
                        </w:r>
                      </w:p>
                      <w:p w:rsid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עררים ידיעה כוזבת' דינו - מאסר ששה חדשים או קבס שלוש מאות לירות.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C007C" w:rsidRPr="004C007C" w:rsidRDefault="004C007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4C007C" w:rsidRPr="004C007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4C007C" w:rsidRP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23* הזכות לתגמולים לפי חוק זה אינה עוברת בירושה.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C007C" w:rsidRDefault="004C007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ירושה</w:t>
                        </w:r>
                      </w:p>
                      <w:p w:rsidR="004C007C" w:rsidRPr="004C007C" w:rsidRDefault="004C007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לתגמולים</w:t>
                        </w:r>
                      </w:p>
                    </w:tc>
                  </w:tr>
                  <w:tr w:rsidR="004C007C" w:rsidRPr="004C007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4C007C" w:rsidRDefault="004C007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שר האוצר ממונה על ביצוע חוק זה והוא רשאי להתקין תקנות בכל ענין הנוגע</w:t>
                        </w:r>
                      </w:p>
                      <w:p w:rsidR="004C007C" w:rsidRP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C007C" w:rsidRDefault="004C007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  <w:p w:rsidR="004C007C" w:rsidRPr="004C007C" w:rsidRDefault="004C007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ותקנות</w:t>
                        </w:r>
                      </w:p>
                    </w:tc>
                  </w:tr>
                  <w:tr w:rsidR="004C007C" w:rsidRPr="004C007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4C007C" w:rsidRDefault="004C007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.שר האוצר רשאי לקבוע בתקנות -</w:t>
                        </w:r>
                      </w:p>
                      <w:p w:rsid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תשלום התגמולים המגיעים לנכים לפי חוק זה עד תחילתו, ומועדי תשלומם:</w:t>
                        </w:r>
                      </w:p>
                      <w:p w:rsidR="004C007C" w:rsidRPr="004C007C" w:rsidRDefault="004C0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תגמולים או מענקים לפי חוק זה ישולמו באמצעות המוסד לביטוח לאומי.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C007C" w:rsidRPr="004C007C" w:rsidRDefault="004C007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התשלום</w:t>
                        </w:r>
                      </w:p>
                    </w:tc>
                  </w:tr>
                </w:tbl>
                <w:p w:rsidR="004C007C" w:rsidRDefault="004C007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C4C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F1869A-65B2-4DA3-A7D2-55969A08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4C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32F8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5463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C007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2008-04-06T19:07:00Z</dcterms:created>
  <dcterms:modified xsi:type="dcterms:W3CDTF">2008-04-06T19:07:00Z</dcterms:modified>
</cp:coreProperties>
</file>