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C261F" w:rsidRDefault="004C261F">
      <w:pPr>
        <w:rPr>
          <w:rtl/>
        </w:rPr>
      </w:pPr>
    </w:p>
    <w:p w:rsidR="004C261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961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33961" inset="0,0,0,0">
              <w:txbxContent>
                <w:p w:rsidR="00506062" w:rsidRDefault="00506062">
                  <w:r>
                    <w:rPr>
                      <w:rtl/>
                    </w:rPr>
                    <w:t>281                                          ספר החוקים 57                      כ"ו באב התש"י 09.08.1950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62" o:spid="_x0000_s1026" type="#_x0000_t202" style="position:absolute;left:0;text-align:left;margin-left:364.45pt;margin-top:712.9pt;width:177.4pt;height:24.15pt;z-index:4;mso-position-horizontal-relative:page;mso-position-vertical-relative:page" stroked="f">
            <v:textbox style="mso-next-textbox:#_x0000_s33962" inset="0,0,0,0">
              <w:txbxContent>
                <w:p w:rsidR="00506062" w:rsidRDefault="0050606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963" o:spid="_x0000_s1027" type="#_x0000_t202" style="position:absolute;left:0;text-align:left;margin-left:150.45pt;margin-top:661.2pt;width:358.6pt;height:30.3pt;z-index:3;mso-position-horizontal-relative:page;mso-position-vertical-relative:page" stroked="f">
            <v:textbox style="mso-next-textbox:#_x0000_s33963" inset="0,0,0,0">
              <w:txbxContent>
                <w:p w:rsidR="00506062" w:rsidRDefault="00506062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י"ח באב תש"י (1 באוגוסט 1930); הצעת החוק ודברי הסבר נתפרסמו</w:t>
                  </w:r>
                </w:p>
                <w:p w:rsidR="00506062" w:rsidRPr="004C261F" w:rsidRDefault="00506062">
                  <w:pPr>
                    <w:pStyle w:val="OCRStyle1"/>
                    <w:ind w:left="33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80 מים י"א באדר תש"י  (28 בפברואר 1950), עמ' 119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64" o:spid="_x0000_s1028" type="#_x0000_t202" style="position:absolute;left:0;text-align:left;margin-left:85.3pt;margin-top:346.4pt;width:451.25pt;height:313.05pt;z-index:2;mso-position-horizontal-relative:page;mso-position-vertical-relative:page" stroked="f">
            <v:textbox style="mso-next-textbox:#_x0000_s33964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8"/>
                    <w:gridCol w:w="6927"/>
                  </w:tblGrid>
                  <w:tr w:rsidR="00506062" w:rsidRPr="004C261F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506062" w:rsidRDefault="005060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פשעים כלפי </w:t>
                        </w:r>
                      </w:p>
                      <w:p w:rsidR="00506062" w:rsidRDefault="0050606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העם היהודי,</w:t>
                        </w:r>
                      </w:p>
                      <w:p w:rsidR="00506062" w:rsidRDefault="0050606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פשעים כלפי</w:t>
                        </w:r>
                      </w:p>
                      <w:p w:rsidR="00506062" w:rsidRDefault="0050606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האנושות ופשעי</w:t>
                        </w:r>
                      </w:p>
                      <w:p w:rsidR="00506062" w:rsidRPr="004C261F" w:rsidRDefault="0050606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מלחמה</w:t>
                        </w:r>
                      </w:p>
                    </w:tc>
                    <w:tc>
                      <w:tcPr>
                        <w:tcW w:w="4221" w:type="pct"/>
                      </w:tcPr>
                      <w:p w:rsidR="00506062" w:rsidRDefault="0050606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(א) אדם שעבר עבירה אחת מאלה -</w:t>
                        </w:r>
                      </w:p>
                      <w:p w:rsidR="00506062" w:rsidRDefault="005060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בתקופת השלטון הנאצי, בארץ עויינת, עשה מעשה שהוא בגדר פשע</w:t>
                        </w:r>
                      </w:p>
                      <w:p w:rsidR="00506062" w:rsidRDefault="005060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כלפי העם היהודי :</w:t>
                        </w:r>
                      </w:p>
                      <w:p w:rsidR="00506062" w:rsidRDefault="005060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בתקופת השלטון הנאצי, בארץ עויינת, עשה מעשה שהוא בגדר</w:t>
                        </w:r>
                      </w:p>
                      <w:p w:rsidR="00506062" w:rsidRDefault="005060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פשע כלפי האנושות :</w:t>
                        </w:r>
                      </w:p>
                      <w:p w:rsidR="00506062" w:rsidRDefault="005060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בתקופת מלחמת העולם השניה, בארץ עויינת, עשה מעשה שהוא</w:t>
                        </w:r>
                      </w:p>
                      <w:p w:rsidR="00506062" w:rsidRDefault="005060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בגדר פשע מלחמה,</w:t>
                        </w:r>
                      </w:p>
                      <w:p w:rsidR="00506062" w:rsidRDefault="005060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מיתה.</w:t>
                        </w:r>
                      </w:p>
                      <w:p w:rsidR="00506062" w:rsidRDefault="005060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זה -</w:t>
                        </w:r>
                      </w:p>
                      <w:p w:rsidR="00506062" w:rsidRDefault="005060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"פשע כלפי העם היהודי" פירושו - אחד המעשים המפורטים להלן שנעשה</w:t>
                        </w:r>
                      </w:p>
                      <w:p w:rsidR="00506062" w:rsidRDefault="005060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בכוונה להשמיד את העם היהודי, השמדה גמורה או חלקית : ואלה המעשים:</w:t>
                        </w:r>
                      </w:p>
                      <w:p w:rsidR="00506062" w:rsidRDefault="005060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הריגת יהודים :</w:t>
                        </w:r>
                      </w:p>
                      <w:p w:rsidR="00506062" w:rsidRDefault="005060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גרימת נזק חמור ליהודים, בגוף או בנפש;</w:t>
                        </w:r>
                      </w:p>
                      <w:p w:rsidR="00506062" w:rsidRDefault="005060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העמדת יהודים בתנאי חיים שיש בהם כדי להביא להשמדתם</w:t>
                        </w:r>
                      </w:p>
                      <w:p w:rsidR="00506062" w:rsidRDefault="005060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הגופנית :</w:t>
                        </w:r>
                      </w:p>
                      <w:p w:rsidR="00506062" w:rsidRDefault="005060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קביעת אמצעים שכוונתם למנוע את הילודה בקרב יהודים :</w:t>
                        </w:r>
                      </w:p>
                      <w:p w:rsidR="00506062" w:rsidRDefault="005060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העברת ילדים יהודים לקיבוץ לאומי או דתי אחר בדרך כפייה ו</w:t>
                        </w:r>
                      </w:p>
                      <w:p w:rsidR="00506062" w:rsidRDefault="005060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השמדה או חילול של נכסים או ערכים דתיים או תרבותיים של</w:t>
                        </w:r>
                      </w:p>
                      <w:p w:rsidR="00506062" w:rsidRDefault="005060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יהודים :</w:t>
                        </w:r>
                      </w:p>
                      <w:p w:rsidR="00506062" w:rsidRPr="004C261F" w:rsidRDefault="005060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הסתה לשנאת יהודים :</w:t>
                        </w:r>
                      </w:p>
                    </w:tc>
                  </w:tr>
                </w:tbl>
                <w:p w:rsidR="00506062" w:rsidRDefault="0050606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965" o:spid="_x0000_s1029" type="#_x0000_t202" style="position:absolute;left:0;text-align:left;margin-left:194.2pt;margin-top:309.75pt;width:305.9pt;height:27.7pt;z-index:1;mso-position-horizontal-relative:page;mso-position-vertical-relative:page" stroked="f">
            <v:textbox style="mso-next-textbox:#_x0000_s33965" inset="0,0,0,0">
              <w:txbxContent>
                <w:p w:rsidR="00506062" w:rsidRPr="004C261F" w:rsidRDefault="00506062">
                  <w:pPr>
                    <w:pStyle w:val="OCRStyle1"/>
                    <w:ind w:left="16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לעשיית דין בנאצים ובעוזריהם, תש"י - 1950*</w:t>
                  </w:r>
                </w:p>
              </w:txbxContent>
            </v:textbox>
            <w10:wrap anchorx="page" anchory="page"/>
          </v:shape>
        </w:pict>
      </w:r>
    </w:p>
    <w:p w:rsidR="00344E3D" w:rsidRDefault="00344E3D">
      <w:pPr>
        <w:rPr>
          <w:rtl/>
        </w:rPr>
      </w:pPr>
      <w:r>
        <w:rPr>
          <w:rtl/>
        </w:rPr>
        <w:br w:type="page"/>
      </w:r>
    </w:p>
    <w:p w:rsidR="00344E3D" w:rsidRDefault="00000000">
      <w:pPr>
        <w:rPr>
          <w:rtl/>
        </w:rPr>
      </w:pPr>
      <w:r>
        <w:pict>
          <v:shape id="_x0000_s33966" o:spid="_x0000_s1030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3966" inset="0,0,0,0">
              <w:txbxContent>
                <w:p w:rsidR="00506062" w:rsidRDefault="00506062">
                  <w:r>
                    <w:rPr>
                      <w:rtl/>
                    </w:rPr>
                    <w:t>282                                          ספר החוקים 57                      כ"ו באב התש"י 09.08.1950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67" o:spid="_x0000_s1031" type="#_x0000_t202" style="position:absolute;left:0;text-align:left;margin-left:115.9pt;margin-top:715.6pt;width:168.7pt;height:20.6pt;z-index:8;mso-position-horizontal-relative:page;mso-position-vertical-relative:page" stroked="f">
            <v:textbox style="mso-next-textbox:#_x0000_s33967" inset="0,0,0,0">
              <w:txbxContent>
                <w:p w:rsidR="00506062" w:rsidRDefault="0050606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3968" o:spid="_x0000_s1032" type="#_x0000_t202" style="position:absolute;left:0;text-align:left;margin-left:93.75pt;margin-top:264.55pt;width:472.45pt;height:427.1pt;z-index:7;mso-position-horizontal-relative:page;mso-position-vertical-relative:page" stroked="f">
            <v:textbox style="mso-next-textbox:#_x0000_s33968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59"/>
                    <w:gridCol w:w="1331"/>
                  </w:tblGrid>
                  <w:tr w:rsidR="00506062" w:rsidRPr="00344E3D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506062" w:rsidRDefault="005060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אדם שבתקופת השלטון הנאצי, בארץ עויינת, עשה מעשה, שאילו עשהו</w:t>
                        </w:r>
                      </w:p>
                      <w:p w:rsidR="00506062" w:rsidRDefault="005060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בשטח ישראל היה אשם בעבירה לפי אחד מסעיפי החוק הפלילי המנויים להלן,</w:t>
                        </w:r>
                      </w:p>
                      <w:p w:rsidR="00506062" w:rsidRDefault="005060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עשה את המעשה כלפי אדם נרדף באשר הוא אדם נרדף, יאשם בעבירה לסי</w:t>
                        </w:r>
                      </w:p>
                      <w:p w:rsidR="00506062" w:rsidRDefault="005060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ויהיה צפוי לאותו עונש שהיה צפוי לו אילו עשה את המעשה בשטח ישראל.</w:t>
                        </w:r>
                      </w:p>
                      <w:p w:rsidR="00506062" w:rsidRDefault="005060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ואלה הסעיפים:</w:t>
                        </w:r>
                      </w:p>
                      <w:p w:rsidR="00506062" w:rsidRDefault="005060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סעיף 152 - (אונס, עבירות מין ועבירות בלתי טבעיות) :</w:t>
                        </w:r>
                      </w:p>
                      <w:p w:rsidR="00506062" w:rsidRDefault="005060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153 - (אונס בתרמית) :</w:t>
                        </w:r>
                      </w:p>
                      <w:p w:rsidR="00506062" w:rsidRDefault="005060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157 - (מעשה מגונה בכוח וכו') ז</w:t>
                        </w:r>
                      </w:p>
                      <w:p w:rsidR="00506062" w:rsidRDefault="005060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סעיף 188 - (גזלת ילד) :</w:t>
                        </w:r>
                      </w:p>
                      <w:p w:rsidR="00506062" w:rsidRDefault="005060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סעיף 212 - (הריגה) :</w:t>
                        </w:r>
                      </w:p>
                      <w:p w:rsidR="00506062" w:rsidRDefault="005060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סעיף 214 - (רצח) :</w:t>
                        </w:r>
                      </w:p>
                      <w:p w:rsidR="00506062" w:rsidRDefault="005060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סעיף 222 - (נסיון לרצח) :</w:t>
                        </w:r>
                      </w:p>
                      <w:p w:rsidR="00506062" w:rsidRDefault="005060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סעיף 235 - (מעשים המכוונים לגרום חבלה חמורה או למנוע מאסר) ו</w:t>
                        </w:r>
                      </w:p>
                      <w:p w:rsidR="00506062" w:rsidRDefault="005060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סעיף 236 - (מניעת מנוסתו של אדם מספינה שנטרפה בים) :</w:t>
                        </w:r>
                      </w:p>
                      <w:p w:rsidR="00506062" w:rsidRDefault="005060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סעיף 238 - (חבלה חמורה) :</w:t>
                        </w:r>
                      </w:p>
                      <w:p w:rsidR="00506062" w:rsidRDefault="005060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סעיף 240 - (השקאת רעל בצדיה מתוך כוונה להזיק) :</w:t>
                        </w:r>
                      </w:p>
                      <w:p w:rsidR="00506062" w:rsidRDefault="005060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(יב) סעיף 256 - (חטיפת אדם כדי לרצחו) :</w:t>
                        </w:r>
                      </w:p>
                      <w:p w:rsidR="00506062" w:rsidRDefault="005060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(יג) סעיף 258 - (חטיפת אדם כדי לחבול בו חבלה חמורה) :</w:t>
                        </w:r>
                      </w:p>
                      <w:p w:rsidR="00506062" w:rsidRDefault="005060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(יד) סעיף 288 - (שוד ונסיון לשוד) :</w:t>
                        </w:r>
                      </w:p>
                      <w:p w:rsidR="00506062" w:rsidRPr="00344E3D" w:rsidRDefault="005060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(טו) סעיף 293 - (דרישת רכוש באיום על מנת לגנבו).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506062" w:rsidRDefault="0050606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פשעים כלפי</w:t>
                        </w:r>
                      </w:p>
                      <w:p w:rsidR="00506062" w:rsidRPr="00344E3D" w:rsidRDefault="0050606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בני אדט נרדפים</w:t>
                        </w:r>
                      </w:p>
                    </w:tc>
                  </w:tr>
                  <w:tr w:rsidR="00506062" w:rsidRPr="00344E3D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506062" w:rsidRDefault="0050606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אדם שבתקופת השלטון הנאצי, בארץ עויינת, היה חבר בארגון עויין,</w:t>
                        </w:r>
                      </w:p>
                      <w:p w:rsidR="00506062" w:rsidRDefault="005060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נשא משרה או מילא תפקיד בארגון כזה, דינו - מאסר עד שבע שנים.</w:t>
                        </w:r>
                      </w:p>
                      <w:p w:rsidR="00506062" w:rsidRDefault="005060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זה "ארגון עויין" פירושו -</w:t>
                        </w:r>
                      </w:p>
                      <w:p w:rsidR="00506062" w:rsidRDefault="005060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חבר בני אדם אשר בהתאם לסעיף 9 ממגילת בית הדין הצבאי</w:t>
                        </w:r>
                      </w:p>
                      <w:p w:rsidR="00506062" w:rsidRDefault="005060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הבינלאומי, המצורפת להסכם ארבע המעצמות מיום 8 באוגוסט 1945</w:t>
                        </w:r>
                      </w:p>
                      <w:p w:rsidR="00506062" w:rsidRDefault="005060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שפיטתם של פושעי המלחמה הראשיים, הוכרז כארגון פושע בפסק</w:t>
                        </w:r>
                      </w:p>
                      <w:p w:rsidR="00506062" w:rsidRPr="00344E3D" w:rsidRDefault="0050606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של בית דין זה :</w:t>
                        </w:r>
                      </w:p>
                    </w:tc>
                    <w:tc>
                      <w:tcPr>
                        <w:tcW w:w="775" w:type="pct"/>
                      </w:tcPr>
                      <w:p w:rsidR="00506062" w:rsidRDefault="0050606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חברות בארנון</w:t>
                        </w:r>
                      </w:p>
                      <w:p w:rsidR="00506062" w:rsidRPr="00344E3D" w:rsidRDefault="0050606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עויין</w:t>
                        </w:r>
                      </w:p>
                    </w:tc>
                  </w:tr>
                </w:tbl>
                <w:p w:rsidR="00506062" w:rsidRDefault="0050606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3969" o:spid="_x0000_s1033" type="#_x0000_t202" style="position:absolute;left:0;text-align:left;margin-left:96.5pt;margin-top:77.25pt;width:371.05pt;height:181.15pt;z-index:6;mso-position-horizontal-relative:page;mso-position-vertical-relative:page" stroked="f">
            <v:textbox style="mso-next-textbox:#_x0000_s33969" inset="0,0,0,0">
              <w:txbxContent>
                <w:p w:rsidR="00506062" w:rsidRDefault="00506062">
                  <w:pPr>
                    <w:pStyle w:val="OCRStyle2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"פשע כלפי האנושות" פירושו - אחד המעשים האלה:</w:t>
                  </w:r>
                </w:p>
                <w:p w:rsidR="00506062" w:rsidRDefault="00506062">
                  <w:pPr>
                    <w:pStyle w:val="OCRStyle2"/>
                    <w:ind w:left="803"/>
                    <w:rPr>
                      <w:rtl/>
                    </w:rPr>
                  </w:pPr>
                  <w:r>
                    <w:rPr>
                      <w:rtl/>
                    </w:rPr>
                    <w:t>רציחה, השמדה, שעבוד, הרעבה וגירוש של אוכלוסיה אזרחית, וכל</w:t>
                  </w:r>
                </w:p>
                <w:p w:rsidR="00506062" w:rsidRDefault="00506062">
                  <w:pPr>
                    <w:pStyle w:val="OCRStyle2"/>
                    <w:ind w:left="803"/>
                    <w:rPr>
                      <w:rtl/>
                    </w:rPr>
                  </w:pPr>
                  <w:r>
                    <w:rPr>
                      <w:rtl/>
                    </w:rPr>
                    <w:t>מעשה לא-אנושי אחר שנעשה באוכלוסיה אזרחית : וכן רדיפה</w:t>
                  </w:r>
                </w:p>
                <w:p w:rsidR="00506062" w:rsidRDefault="00506062">
                  <w:pPr>
                    <w:pStyle w:val="OCRStyle2"/>
                    <w:ind w:left="803"/>
                    <w:rPr>
                      <w:rtl/>
                    </w:rPr>
                  </w:pPr>
                  <w:r>
                    <w:rPr>
                      <w:rtl/>
                    </w:rPr>
                    <w:t>מטעמים לאומיים, גזעיים, דתיים, או פוליטיים :</w:t>
                  </w:r>
                </w:p>
                <w:p w:rsidR="00506062" w:rsidRDefault="00506062">
                  <w:pPr>
                    <w:pStyle w:val="OCRStyle2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,,פשע מלחמה" פירושו - אחד המעשים האלה:</w:t>
                  </w:r>
                </w:p>
                <w:p w:rsidR="00506062" w:rsidRDefault="00506062">
                  <w:pPr>
                    <w:pStyle w:val="OCRStyle2"/>
                    <w:ind w:left="796"/>
                    <w:rPr>
                      <w:rtl/>
                    </w:rPr>
                  </w:pPr>
                  <w:r>
                    <w:rPr>
                      <w:rtl/>
                    </w:rPr>
                    <w:t>רציחת בני אוכלוסיה אזרחית של ארץ כבושה או בתוך ארץ כבושה,</w:t>
                  </w:r>
                </w:p>
                <w:p w:rsidR="00506062" w:rsidRDefault="00506062">
                  <w:pPr>
                    <w:pStyle w:val="OCRStyle2"/>
                    <w:ind w:left="860"/>
                    <w:rPr>
                      <w:rtl/>
                    </w:rPr>
                  </w:pPr>
                  <w:r>
                    <w:rPr>
                      <w:rtl/>
                    </w:rPr>
                    <w:t>נגישתם וגירושם לשם עבודת כפייה או לשם כל מטרה אחרת :</w:t>
                  </w:r>
                </w:p>
                <w:p w:rsidR="00506062" w:rsidRDefault="00506062">
                  <w:pPr>
                    <w:pStyle w:val="OCRStyle2"/>
                    <w:ind w:left="799"/>
                    <w:rPr>
                      <w:rtl/>
                    </w:rPr>
                  </w:pPr>
                  <w:r>
                    <w:rPr>
                      <w:rtl/>
                    </w:rPr>
                    <w:t>רציחתם ונגישתם של שבויי מלחמה או של בני האדם הנמצאים בלב-</w:t>
                  </w:r>
                </w:p>
                <w:p w:rsidR="00506062" w:rsidRDefault="00506062">
                  <w:pPr>
                    <w:pStyle w:val="OCRStyle2"/>
                    <w:ind w:left="796"/>
                    <w:rPr>
                      <w:rtl/>
                    </w:rPr>
                  </w:pPr>
                  <w:r>
                    <w:rPr>
                      <w:rtl/>
                    </w:rPr>
                    <w:t>ים : המתת בני ערובה : שוד רכוש ציבורי או סרטי : הריסה</w:t>
                  </w:r>
                </w:p>
                <w:p w:rsidR="00506062" w:rsidRDefault="00506062">
                  <w:pPr>
                    <w:pStyle w:val="OCRStyle2"/>
                    <w:ind w:left="850"/>
                    <w:rPr>
                      <w:rtl/>
                    </w:rPr>
                  </w:pPr>
                  <w:r>
                    <w:rPr>
                      <w:rtl/>
                    </w:rPr>
                    <w:t>שרירותית של כרכים, ערים או כפרים : והחרבה שאינה מוצדקת</w:t>
                  </w:r>
                </w:p>
                <w:p w:rsidR="00506062" w:rsidRDefault="00506062">
                  <w:pPr>
                    <w:pStyle w:val="OCRStyle2"/>
                    <w:ind w:left="788"/>
                  </w:pPr>
                  <w:r>
                    <w:rPr>
                      <w:rtl/>
                    </w:rPr>
                    <w:t>על ידי הכרח צבאי.</w:t>
                  </w:r>
                </w:p>
              </w:txbxContent>
            </v:textbox>
            <w10:wrap anchorx="page" anchory="page"/>
          </v:shape>
        </w:pict>
      </w:r>
    </w:p>
    <w:p w:rsidR="003A28D4" w:rsidRDefault="003A28D4">
      <w:pPr>
        <w:rPr>
          <w:rtl/>
        </w:rPr>
      </w:pPr>
      <w:r>
        <w:rPr>
          <w:rtl/>
        </w:rPr>
        <w:br w:type="page"/>
      </w:r>
    </w:p>
    <w:p w:rsidR="003A28D4" w:rsidRDefault="00000000">
      <w:pPr>
        <w:rPr>
          <w:rtl/>
        </w:rPr>
      </w:pPr>
      <w:r>
        <w:pict>
          <v:shape id="_x0000_s33970" o:spid="_x0000_s1034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33970" inset="0,0,0,0">
              <w:txbxContent>
                <w:p w:rsidR="00506062" w:rsidRDefault="00506062">
                  <w:r>
                    <w:rPr>
                      <w:rtl/>
                    </w:rPr>
                    <w:t>283                                          ספר החוקים 57                      כ"ו באב התש"י 09.08.1950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71" o:spid="_x0000_s1035" type="#_x0000_t202" style="position:absolute;left:0;text-align:left;margin-left:404.75pt;margin-top:718.15pt;width:158pt;height:19.6pt;z-index:11;mso-position-horizontal-relative:page;mso-position-vertical-relative:page" stroked="f">
            <v:textbox style="mso-next-textbox:#_x0000_s33971" inset="0,0,0,0">
              <w:txbxContent>
                <w:p w:rsidR="00506062" w:rsidRDefault="0050606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3972" o:spid="_x0000_s1036" type="#_x0000_t202" style="position:absolute;left:0;text-align:left;margin-left:110.75pt;margin-top:80.6pt;width:458.15pt;height:612.6pt;z-index:10;mso-position-horizontal-relative:page;mso-position-vertical-relative:page" stroked="f">
            <v:textbox style="mso-next-textbox:#_x0000_s3397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0"/>
                    <w:gridCol w:w="6931"/>
                  </w:tblGrid>
                  <w:tr w:rsidR="00506062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506062" w:rsidRDefault="0050606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60" w:type="pct"/>
                      </w:tcPr>
                      <w:p w:rsidR="00506062" w:rsidRDefault="005060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 חבר אחר של בני אדם שהיה קיים בארץ עויינת ושמטרתו או אחת</w:t>
                        </w:r>
                      </w:p>
                      <w:p w:rsidR="00506062" w:rsidRDefault="005060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ממטרותיו היתד. לבצע פעולות של שלטון עויין המכוונות נגד בני אדם</w:t>
                        </w:r>
                      </w:p>
                      <w:p w:rsidR="00506062" w:rsidRDefault="005060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נרדפים, או לסייע בביצוע פעולות כאלה.</w:t>
                        </w:r>
                      </w:p>
                    </w:tc>
                  </w:tr>
                  <w:tr w:rsidR="00506062" w:rsidRPr="003A28D4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506062" w:rsidRDefault="0050606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עבירות במקומות</w:t>
                        </w:r>
                      </w:p>
                      <w:p w:rsidR="00506062" w:rsidRPr="003A28D4" w:rsidRDefault="005060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הסגר</w:t>
                        </w:r>
                      </w:p>
                    </w:tc>
                    <w:tc>
                      <w:tcPr>
                        <w:tcW w:w="4160" w:type="pct"/>
                      </w:tcPr>
                      <w:p w:rsidR="00506062" w:rsidRDefault="0050606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אדם שבתקופת השלטון הנאצי, בארץ עויינת, בהיותו ממלא תפקיד</w:t>
                        </w:r>
                      </w:p>
                      <w:p w:rsidR="00506062" w:rsidRDefault="005060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הסגר מטעם שלטון עויין, או מטעם הממונה על אותו מקום הסגר, עשה</w:t>
                        </w:r>
                      </w:p>
                      <w:p w:rsidR="00506062" w:rsidRDefault="005060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מעשה כלפי אדם נרדף באותו מקום הסגר, שאילו עשהו בשטח ישראל היה אשם</w:t>
                        </w:r>
                      </w:p>
                      <w:p w:rsidR="00506062" w:rsidRDefault="005060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בעבירה על פי אחד מסעיפי החוק הפלילי המנויים להלן, יאשם בעבירה לפי חוק</w:t>
                        </w:r>
                      </w:p>
                      <w:p w:rsidR="00506062" w:rsidRDefault="005060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ויהיה צפוי לאותו עונש שהיה צפוי לו אילו עשה את המעשה בשטח ישראל.</w:t>
                        </w:r>
                      </w:p>
                      <w:p w:rsidR="00506062" w:rsidRDefault="005060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ואלה הסעיפים:</w:t>
                        </w:r>
                      </w:p>
                      <w:p w:rsidR="00506062" w:rsidRDefault="005060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סעיף 100 (ג) - (איום במעשה אלמות) :</w:t>
                        </w:r>
                      </w:p>
                      <w:p w:rsidR="00506062" w:rsidRDefault="005060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162 - (שידול לבעילת נשים על ידי איומים, תרמית או</w:t>
                        </w:r>
                      </w:p>
                      <w:p w:rsidR="00506062" w:rsidRDefault="005060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השקאת סמים) :</w:t>
                        </w:r>
                      </w:p>
                      <w:p w:rsidR="00506062" w:rsidRDefault="005060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סעיף 241 - (חבלה וכיוצא בזה) :</w:t>
                        </w:r>
                      </w:p>
                      <w:p w:rsidR="00506062" w:rsidRDefault="005060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סעיף 242 - (אי סיפוק צרכים) :</w:t>
                        </w:r>
                      </w:p>
                      <w:p w:rsidR="00506062" w:rsidRDefault="005060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סעיף 249 - (תקיפה סתם) :</w:t>
                        </w:r>
                      </w:p>
                      <w:p w:rsidR="00506062" w:rsidRDefault="005060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(6) סעיף 250 - (תקיפה הגורמת חבלה גופנית ממש) :</w:t>
                        </w:r>
                      </w:p>
                      <w:p w:rsidR="00506062" w:rsidRDefault="005060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סעיף 261 - (כפיית עבודה) :</w:t>
                        </w:r>
                      </w:p>
                      <w:p w:rsidR="00506062" w:rsidRDefault="005060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סעיף 270 - (גניבה).</w:t>
                        </w:r>
                      </w:p>
                      <w:p w:rsidR="00506062" w:rsidRDefault="005060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"מקום הסגר" פירושו, בסעיף זה - כל מקום בארץ עויינת שהיה מיועד</w:t>
                        </w:r>
                      </w:p>
                      <w:p w:rsidR="00506062" w:rsidRPr="003A28D4" w:rsidRDefault="005060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פקודת שלטון עויין, לבני אדם נרדפים, וכולל כל חלק של מקום כזה.</w:t>
                        </w:r>
                      </w:p>
                    </w:tc>
                  </w:tr>
                  <w:tr w:rsidR="00506062" w:rsidRPr="003A28D4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506062" w:rsidRDefault="0050606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אדם</w:t>
                        </w:r>
                      </w:p>
                      <w:p w:rsidR="00506062" w:rsidRDefault="0050606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נרדף לשלטון</w:t>
                        </w:r>
                      </w:p>
                      <w:p w:rsidR="00506062" w:rsidRPr="003A28D4" w:rsidRDefault="0050606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עוייו</w:t>
                        </w:r>
                      </w:p>
                    </w:tc>
                    <w:tc>
                      <w:tcPr>
                        <w:tcW w:w="4160" w:type="pct"/>
                      </w:tcPr>
                      <w:p w:rsidR="00506062" w:rsidRDefault="0050606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 אדם שבתקופת השלטון הנאצי, בארץ עויינת, נתן ידו למסירת אדם נרדף</w:t>
                        </w:r>
                      </w:p>
                      <w:p w:rsidR="00506062" w:rsidRPr="003A28D4" w:rsidRDefault="005060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לשלטון עוייו, דינו - מאסר עד עשר שנים.</w:t>
                        </w:r>
                      </w:p>
                    </w:tc>
                  </w:tr>
                  <w:tr w:rsidR="00506062" w:rsidRPr="003A28D4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506062" w:rsidRDefault="0050606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סחיטה מבני</w:t>
                        </w:r>
                      </w:p>
                      <w:p w:rsidR="00506062" w:rsidRPr="003A28D4" w:rsidRDefault="0050606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אדם נרדפים</w:t>
                        </w:r>
                      </w:p>
                    </w:tc>
                    <w:tc>
                      <w:tcPr>
                        <w:tcW w:w="4160" w:type="pct"/>
                      </w:tcPr>
                      <w:p w:rsidR="00506062" w:rsidRDefault="0050606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אדם שבתקופת השלטון הנאצי, בארץ עויינת, קיבל או תבע טובת הנאה -</w:t>
                        </w:r>
                      </w:p>
                      <w:p w:rsidR="00506062" w:rsidRDefault="005060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מאת אדם נרדף, באיימו עליו שימסור אותו, או ימסור אדם נרדף</w:t>
                        </w:r>
                      </w:p>
                      <w:p w:rsidR="00506062" w:rsidRDefault="005060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אחר, לשלטון עויין : או</w:t>
                        </w:r>
                      </w:p>
                      <w:p w:rsidR="00506062" w:rsidRDefault="005060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מאת אדם שנתן מחסה לאדם נרדף, באיימו עליו שימסור אותו, או</w:t>
                        </w:r>
                      </w:p>
                      <w:p w:rsidR="00506062" w:rsidRDefault="005060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האדם הנרדף שבחסותו, לשלטון עויין,</w:t>
                        </w:r>
                      </w:p>
                      <w:p w:rsidR="00506062" w:rsidRPr="003A28D4" w:rsidRDefault="005060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עד שבע שנים.</w:t>
                        </w:r>
                      </w:p>
                    </w:tc>
                  </w:tr>
                  <w:tr w:rsidR="00506062" w:rsidRPr="003A28D4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506062" w:rsidRDefault="0050606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החוק</w:t>
                        </w:r>
                      </w:p>
                      <w:p w:rsidR="00506062" w:rsidRPr="003A28D4" w:rsidRDefault="0050606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הפלילי הכללי</w:t>
                        </w:r>
                      </w:p>
                    </w:tc>
                    <w:tc>
                      <w:tcPr>
                        <w:tcW w:w="4160" w:type="pct"/>
                      </w:tcPr>
                      <w:p w:rsidR="00506062" w:rsidRDefault="0050606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הוראות החלק הראשון של החוק הפלילי יחולו לגבי עבירות לפי חוק זה,</w:t>
                        </w:r>
                      </w:p>
                      <w:p w:rsidR="00506062" w:rsidRPr="003A28D4" w:rsidRDefault="005060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מלבד אם נקבעה בחוק זה הוראה אחרת.</w:t>
                        </w:r>
                      </w:p>
                    </w:tc>
                  </w:tr>
                  <w:tr w:rsidR="00506062" w:rsidRPr="003A28D4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506062" w:rsidRDefault="0050606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סעיפים שלא</w:t>
                        </w:r>
                      </w:p>
                      <w:p w:rsidR="00506062" w:rsidRPr="003A28D4" w:rsidRDefault="0050606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יחולו</w:t>
                        </w:r>
                      </w:p>
                    </w:tc>
                    <w:tc>
                      <w:tcPr>
                        <w:tcW w:w="4160" w:type="pct"/>
                      </w:tcPr>
                      <w:p w:rsidR="00506062" w:rsidRPr="003A28D4" w:rsidRDefault="005060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.סעיפים 16, 17, 18 ו-19 של החוק הפלילי לא יחולו לגבי עבירות לפי חוק זה.</w:t>
                        </w:r>
                      </w:p>
                    </w:tc>
                  </w:tr>
                  <w:tr w:rsidR="00506062" w:rsidRPr="003A28D4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506062" w:rsidRPr="003A28D4" w:rsidRDefault="0050606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מעשה בית-דין</w:t>
                        </w:r>
                      </w:p>
                    </w:tc>
                    <w:tc>
                      <w:tcPr>
                        <w:tcW w:w="4160" w:type="pct"/>
                      </w:tcPr>
                      <w:p w:rsidR="00506062" w:rsidRDefault="0050606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אדם שעבר עבירה לפי חוק זה, מותר להעמידו לדין בישראל, אף אם</w:t>
                        </w:r>
                      </w:p>
                      <w:p w:rsidR="00506062" w:rsidRDefault="005060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עמד כבר בחוץ-לארץ לדין על מעשה העבירה, בין בפני בית-דין בינלאומי ובין</w:t>
                        </w:r>
                      </w:p>
                      <w:p w:rsidR="00506062" w:rsidRPr="003A28D4" w:rsidRDefault="0050606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 בית-דין של מדינה זרה.</w:t>
                        </w:r>
                      </w:p>
                    </w:tc>
                  </w:tr>
                </w:tbl>
                <w:p w:rsidR="00506062" w:rsidRDefault="0050606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CD1544" w:rsidRDefault="00CD1544">
      <w:pPr>
        <w:rPr>
          <w:rtl/>
        </w:rPr>
      </w:pPr>
      <w:r>
        <w:rPr>
          <w:rtl/>
        </w:rPr>
        <w:br w:type="page"/>
      </w:r>
    </w:p>
    <w:p w:rsidR="00CD1544" w:rsidRDefault="00000000">
      <w:pPr>
        <w:rPr>
          <w:rtl/>
        </w:rPr>
      </w:pPr>
      <w:r>
        <w:pict>
          <v:shape id="_x0000_s33973" o:spid="_x0000_s1037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33973" inset="0,0,0,0">
              <w:txbxContent>
                <w:p w:rsidR="00506062" w:rsidRDefault="00506062">
                  <w:r>
                    <w:rPr>
                      <w:rtl/>
                    </w:rPr>
                    <w:t>284                                          ספר החוקים 57                      כ"ו באב התש"י 09.08.1950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74" o:spid="_x0000_s1038" type="#_x0000_t202" style="position:absolute;left:0;text-align:left;margin-left:81.35pt;margin-top:717.45pt;width:174.85pt;height:21.6pt;z-index:15;mso-position-horizontal-relative:page;mso-position-vertical-relative:page" stroked="f">
            <v:textbox style="mso-next-textbox:#_x0000_s33974" inset="0,0,0,0">
              <w:txbxContent>
                <w:p w:rsidR="00506062" w:rsidRDefault="00506062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3975" o:spid="_x0000_s1039" type="#_x0000_t202" style="position:absolute;left:0;text-align:left;margin-left:175.8pt;margin-top:669.3pt;width:272.05pt;height:18.8pt;z-index:14;mso-position-horizontal-relative:page;mso-position-vertical-relative:page" stroked="f">
            <v:textbox style="mso-next-textbox:#_x0000_s33975" inset="0,0,0,0">
              <w:txbxContent>
                <w:p w:rsidR="00506062" w:rsidRPr="00CD1544" w:rsidRDefault="00506062">
                  <w:pPr>
                    <w:pStyle w:val="OCRStyle4"/>
                    <w:ind w:left="30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50 מיום י"ב בשבט תש"ט (11.2.49), תוס' א', עמ' 173.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76" o:spid="_x0000_s1040" type="#_x0000_t202" style="position:absolute;left:0;text-align:left;margin-left:73.25pt;margin-top:79.85pt;width:480.75pt;height:581.55pt;z-index:13;mso-position-horizontal-relative:page;mso-position-vertical-relative:page" stroked="f">
            <v:textbox style="mso-next-textbox:#_x0000_s33976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7"/>
                    <w:gridCol w:w="1652"/>
                  </w:tblGrid>
                  <w:tr w:rsidR="00506062">
                    <w:trPr>
                      <w:jc w:val="right"/>
                    </w:trPr>
                    <w:tc>
                      <w:tcPr>
                        <w:tcW w:w="4055" w:type="pct"/>
                      </w:tcPr>
                      <w:p w:rsidR="00506062" w:rsidRDefault="005060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נתחייב אדם בישראל בעבירה לסי חוק זה לאחר שנתחייב על אותו מעשה</w:t>
                        </w:r>
                      </w:p>
                      <w:p w:rsidR="00506062" w:rsidRDefault="005060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בחוץ-לארץ, יתחשב בית-המשסט בישראל, בקביעת ענשו, בעונש שריצה בחוץ-</w:t>
                        </w:r>
                      </w:p>
                      <w:p w:rsidR="00506062" w:rsidRDefault="005060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לארץ.</w:t>
                        </w:r>
                      </w:p>
                    </w:tc>
                    <w:tc>
                      <w:tcPr>
                        <w:tcW w:w="945" w:type="pct"/>
                      </w:tcPr>
                      <w:p w:rsidR="00506062" w:rsidRDefault="0050606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506062" w:rsidRPr="00CD1544">
                    <w:trPr>
                      <w:jc w:val="right"/>
                    </w:trPr>
                    <w:tc>
                      <w:tcPr>
                        <w:tcW w:w="4055" w:type="pct"/>
                      </w:tcPr>
                      <w:p w:rsidR="00506062" w:rsidRDefault="005060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אדם נרדף שעשה מעשה או נמנע מעשות מעשה, והמעשה או אי-המעשה</w:t>
                        </w:r>
                      </w:p>
                      <w:p w:rsidR="00506062" w:rsidRDefault="005060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מהווים עבירה לסי חוק זה, ישחררו בית המשפט מאחריות סלילית -</w:t>
                        </w:r>
                      </w:p>
                      <w:p w:rsidR="00506062" w:rsidRDefault="005060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אם עשה את המעשה או נמנע מעשותו כדי להינצל מסכנת מוות מידי</w:t>
                        </w:r>
                      </w:p>
                      <w:p w:rsidR="00506062" w:rsidRDefault="005060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שהיתה מאיימת עליו, ובית המשסט משוכנע שעשה כמיטב יכלתו כדי למנוע את</w:t>
                        </w:r>
                      </w:p>
                      <w:p w:rsidR="00506062" w:rsidRDefault="005060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התוצאות שנגרמו על ידי המעשה או אי-המעשה : או</w:t>
                        </w:r>
                      </w:p>
                      <w:p w:rsidR="00506062" w:rsidRDefault="005060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אם עשה את המעשה או נמנע מעשותו מתוך כוונה למנוע תוצאות</w:t>
                        </w:r>
                      </w:p>
                      <w:p w:rsidR="00506062" w:rsidRDefault="005060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חמורות עתר מן התוצאות שנגרמו על ידי המעשה או אי-המעשה, ומנע אותן תוצאות</w:t>
                        </w:r>
                      </w:p>
                      <w:p w:rsidR="00506062" w:rsidRDefault="005060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למעשה :</w:t>
                        </w:r>
                      </w:p>
                      <w:p w:rsidR="00506062" w:rsidRDefault="005060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אך הוראות אלה לא יחולו לגבי מעשה או אי-מעשה המהווים עבירה לסי סעיף 1 או</w:t>
                        </w:r>
                      </w:p>
                      <w:p w:rsidR="00506062" w:rsidRDefault="005060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(ו).</w:t>
                        </w:r>
                      </w:p>
                    </w:tc>
                    <w:tc>
                      <w:tcPr>
                        <w:tcW w:w="945" w:type="pct"/>
                      </w:tcPr>
                      <w:p w:rsidR="00506062" w:rsidRDefault="0050606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שחרור מאחריות</w:t>
                        </w:r>
                      </w:p>
                      <w:p w:rsidR="00506062" w:rsidRPr="00CD1544" w:rsidRDefault="0050606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פלילית</w:t>
                        </w:r>
                      </w:p>
                    </w:tc>
                  </w:tr>
                  <w:tr w:rsidR="00506062" w:rsidRPr="00CD1544">
                    <w:trPr>
                      <w:jc w:val="right"/>
                    </w:trPr>
                    <w:tc>
                      <w:tcPr>
                        <w:tcW w:w="4055" w:type="pct"/>
                      </w:tcPr>
                      <w:p w:rsidR="00506062" w:rsidRDefault="0050606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בקביעת ענשו של אדם שיצא חייב בדין על עבירה לסי חוק זה, יהיה בית</w:t>
                        </w:r>
                      </w:p>
                      <w:p w:rsidR="00506062" w:rsidRDefault="005060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המשסט רשאי להביא בחשבון, כגורם להמתקת העונש, את הנסיבות הבאות:</w:t>
                        </w:r>
                      </w:p>
                      <w:p w:rsidR="00506062" w:rsidRDefault="005060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האדם עבר את העבירה בנסיבות, אשר, אלמלא סעיף 8, היו פוטרות</w:t>
                        </w:r>
                      </w:p>
                      <w:p w:rsidR="00506062" w:rsidRDefault="005060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מאחריות סלילית או היו משמשות עילה למחילת העבירה, והוא עשה כמיטב</w:t>
                        </w:r>
                      </w:p>
                      <w:p w:rsidR="00506062" w:rsidRDefault="005060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יכלתו כדי להקל את חומרת התוצאות שנגרמו על ידי העבירה :</w:t>
                        </w:r>
                      </w:p>
                      <w:p w:rsidR="00506062" w:rsidRDefault="005060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העבירה נעברה מתוך כוונה למנוע, והיא עשויה היתה למנוע, תוצאות</w:t>
                        </w:r>
                      </w:p>
                      <w:p w:rsidR="00506062" w:rsidRDefault="005060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חמורות יותר מן התוצאות שנגרמו על ידי העבירה :</w:t>
                        </w:r>
                      </w:p>
                      <w:p w:rsidR="00506062" w:rsidRDefault="005060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אך אם היתה זו עבירה על סי סעיף 1, לא יטיל בית המשסט על העבריין עונש</w:t>
                        </w:r>
                      </w:p>
                      <w:p w:rsidR="00506062" w:rsidRPr="00CD1544" w:rsidRDefault="005060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קל ממאסר של עשר שנים.</w:t>
                        </w:r>
                      </w:p>
                    </w:tc>
                    <w:tc>
                      <w:tcPr>
                        <w:tcW w:w="945" w:type="pct"/>
                      </w:tcPr>
                      <w:p w:rsidR="00506062" w:rsidRPr="00CD1544" w:rsidRDefault="0050606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נסיבות מקילות</w:t>
                        </w:r>
                      </w:p>
                    </w:tc>
                  </w:tr>
                  <w:tr w:rsidR="00506062" w:rsidRPr="00CD1544">
                    <w:trPr>
                      <w:jc w:val="right"/>
                    </w:trPr>
                    <w:tc>
                      <w:tcPr>
                        <w:tcW w:w="4055" w:type="pct"/>
                      </w:tcPr>
                      <w:p w:rsidR="00506062" w:rsidRDefault="0050606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דיני ההתישנות הקבועים בסרק החמישי לקודקס הסרוצדורה הפלילית</w:t>
                        </w:r>
                      </w:p>
                      <w:p w:rsidR="00506062" w:rsidRDefault="005060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העותומני לא יחולו לגבי עבירות לסי חוק זה.</w:t>
                        </w:r>
                      </w:p>
                      <w:p w:rsidR="00506062" w:rsidRDefault="005060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להביא אדם לדין על עבירה לסי חוק זה, סרט לעבירה לסי סעיף 1 או</w:t>
                        </w:r>
                      </w:p>
                      <w:p w:rsidR="00506062" w:rsidRPr="00CD1544" w:rsidRDefault="005060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(ו), אם עברו עשרים שנה משעת העבירה.</w:t>
                        </w:r>
                      </w:p>
                    </w:tc>
                    <w:tc>
                      <w:tcPr>
                        <w:tcW w:w="945" w:type="pct"/>
                      </w:tcPr>
                      <w:p w:rsidR="00506062" w:rsidRPr="00CD1544" w:rsidRDefault="0050606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התישנות</w:t>
                        </w:r>
                      </w:p>
                    </w:tc>
                  </w:tr>
                  <w:tr w:rsidR="00506062" w:rsidRPr="00CD1544">
                    <w:trPr>
                      <w:jc w:val="right"/>
                    </w:trPr>
                    <w:tc>
                      <w:tcPr>
                        <w:tcW w:w="4055" w:type="pct"/>
                      </w:tcPr>
                      <w:p w:rsidR="00506062" w:rsidRDefault="0050606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הוראות פקודת החנינה הכללית, תש"ט - 1949 ,1 לא יחולו לגבי עבירות</w:t>
                        </w:r>
                      </w:p>
                      <w:p w:rsidR="00506062" w:rsidRPr="00CD1544" w:rsidRDefault="005060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 חוק זה.</w:t>
                        </w:r>
                      </w:p>
                    </w:tc>
                    <w:tc>
                      <w:tcPr>
                        <w:tcW w:w="945" w:type="pct"/>
                      </w:tcPr>
                      <w:p w:rsidR="00506062" w:rsidRDefault="0050606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החנינה הכללית</w:t>
                        </w:r>
                      </w:p>
                      <w:p w:rsidR="00506062" w:rsidRPr="00CD1544" w:rsidRDefault="0050606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 תחול</w:t>
                        </w:r>
                      </w:p>
                    </w:tc>
                  </w:tr>
                  <w:tr w:rsidR="00506062" w:rsidRPr="00CD1544">
                    <w:trPr>
                      <w:jc w:val="right"/>
                    </w:trPr>
                    <w:tc>
                      <w:tcPr>
                        <w:tcW w:w="4055" w:type="pct"/>
                      </w:tcPr>
                      <w:p w:rsidR="00506062" w:rsidRDefault="0050606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תביעה על עבירה לסי חוק זה לא תוגש אלא על ידי היועץ המשסטי לממשלת</w:t>
                        </w:r>
                      </w:p>
                      <w:p w:rsidR="00506062" w:rsidRPr="00CD1544" w:rsidRDefault="005060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או בא-כוחו.</w:t>
                        </w:r>
                      </w:p>
                    </w:tc>
                    <w:tc>
                      <w:tcPr>
                        <w:tcW w:w="945" w:type="pct"/>
                      </w:tcPr>
                      <w:p w:rsidR="00506062" w:rsidRPr="00CD1544" w:rsidRDefault="0050606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תביעה לדי!</w:t>
                        </w:r>
                      </w:p>
                    </w:tc>
                  </w:tr>
                  <w:tr w:rsidR="00506062" w:rsidRPr="00CD1544">
                    <w:trPr>
                      <w:jc w:val="right"/>
                    </w:trPr>
                    <w:tc>
                      <w:tcPr>
                        <w:tcW w:w="4055" w:type="pct"/>
                      </w:tcPr>
                      <w:p w:rsidR="00506062" w:rsidRDefault="0050606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(א) במשפט על עבירה לסי חוק זה, רשאי בית-המשסט לסטות מדיני הראיה,</w:t>
                        </w:r>
                      </w:p>
                      <w:p w:rsidR="00506062" w:rsidRDefault="005060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הוא משוכנע שהדבר יועיל לגילוי האמת ולעשיית משסט צדק.</w:t>
                        </w:r>
                      </w:p>
                      <w:p w:rsidR="00506062" w:rsidRDefault="005060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אימת שבית-המשפט מחליט לסטות לסי סעיף קטן (א) מדיני הראיה</w:t>
                        </w:r>
                      </w:p>
                      <w:p w:rsidR="00506062" w:rsidRPr="00CD1544" w:rsidRDefault="0050606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ירשום בית המשפט את הטעמים שהניעוהו להחלטתו.</w:t>
                        </w:r>
                      </w:p>
                    </w:tc>
                    <w:tc>
                      <w:tcPr>
                        <w:tcW w:w="945" w:type="pct"/>
                      </w:tcPr>
                      <w:p w:rsidR="00506062" w:rsidRPr="00CD1544" w:rsidRDefault="0050606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ראיות</w:t>
                        </w:r>
                      </w:p>
                    </w:tc>
                  </w:tr>
                </w:tbl>
                <w:p w:rsidR="00506062" w:rsidRDefault="00506062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506062" w:rsidRDefault="00506062">
      <w:pPr>
        <w:rPr>
          <w:rtl/>
        </w:rPr>
      </w:pPr>
      <w:r>
        <w:rPr>
          <w:rtl/>
        </w:rPr>
        <w:br w:type="page"/>
      </w:r>
    </w:p>
    <w:p w:rsidR="00506062" w:rsidRDefault="00000000">
      <w:pPr>
        <w:rPr>
          <w:rtl/>
        </w:rPr>
      </w:pPr>
      <w:r>
        <w:pict>
          <v:shape id="_x0000_s33977" o:spid="_x0000_s1041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33977" inset="0,0,0,0">
              <w:txbxContent>
                <w:p w:rsidR="00506062" w:rsidRDefault="00506062">
                  <w:r>
                    <w:rPr>
                      <w:rtl/>
                    </w:rPr>
                    <w:t>285                                          ספר החוקים 57                      כ"ו באב התש"י 09.08.1950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78" o:spid="_x0000_s1042" type="#_x0000_t202" style="position:absolute;left:0;text-align:left;margin-left:396.1pt;margin-top:725.3pt;width:170.5pt;height:20.6pt;z-index:22;mso-position-horizontal-relative:page;mso-position-vertical-relative:page" stroked="f">
            <v:textbox style="mso-next-textbox:#_x0000_s33978" inset="0,0,0,0">
              <w:txbxContent>
                <w:p w:rsidR="00506062" w:rsidRDefault="00506062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3979" o:spid="_x0000_s1043" type="#_x0000_t202" style="position:absolute;left:0;text-align:left;margin-left:353.3pt;margin-top:677.95pt;width:187.3pt;height:23.15pt;z-index:21;mso-position-horizontal-relative:page;mso-position-vertical-relative:page" stroked="f">
            <v:textbox style="mso-next-textbox:#_x0000_s33979" inset="0,0,0,0">
              <w:txbxContent>
                <w:p w:rsidR="00506062" w:rsidRPr="00506062" w:rsidRDefault="00506062">
                  <w:pPr>
                    <w:pStyle w:val="OCRStyle5"/>
                    <w:ind w:left="10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 xml:space="preserve"> ע"ר מס' 652 מיום ,14.12.36 תוס' 1,.עמ' 263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80" o:spid="_x0000_s1044" type="#_x0000_t202" style="position:absolute;left:0;text-align:left;margin-left:435.3pt;margin-top:622.7pt;width:124.15pt;height:45.55pt;z-index:20;mso-position-horizontal-relative:page;mso-position-vertical-relative:page" stroked="f">
            <v:textbox style="mso-next-textbox:#_x0000_s33980" inset="0,0,0,0">
              <w:txbxContent>
                <w:p w:rsidR="00506062" w:rsidRDefault="00506062">
                  <w:pPr>
                    <w:pStyle w:val="OCRStyle5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506062" w:rsidRDefault="00506062">
                  <w:pPr>
                    <w:pStyle w:val="OCRStyle5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506062" w:rsidRDefault="00506062">
                  <w:pPr>
                    <w:pStyle w:val="OCRStyle5"/>
                    <w:ind w:left="144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81" o:spid="_x0000_s1045" type="#_x0000_t202" style="position:absolute;left:0;text-align:left;margin-left:207pt;margin-top:578.95pt;width:84.75pt;height:36.65pt;z-index:19;mso-position-horizontal-relative:page;mso-position-vertical-relative:page" stroked="f">
            <v:textbox style="mso-next-textbox:#_x0000_s33981" inset="0,0,0,0">
              <w:txbxContent>
                <w:p w:rsidR="00506062" w:rsidRDefault="00506062">
                  <w:pPr>
                    <w:pStyle w:val="OCRStyle5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506062" w:rsidRDefault="00506062">
                  <w:pPr>
                    <w:pStyle w:val="OCRStyle5"/>
                    <w:ind w:left="18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82" o:spid="_x0000_s1046" type="#_x0000_t202" style="position:absolute;left:0;text-align:left;margin-left:330.15pt;margin-top:582.5pt;width:106.9pt;height:33.85pt;z-index:18;mso-position-horizontal-relative:page;mso-position-vertical-relative:page" stroked="f">
            <v:textbox style="mso-next-textbox:#_x0000_s33982" inset="0,0,0,0">
              <w:txbxContent>
                <w:p w:rsidR="00506062" w:rsidRDefault="00506062">
                  <w:pPr>
                    <w:pStyle w:val="OCRStyle5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506062" w:rsidRDefault="00506062">
                  <w:pPr>
                    <w:pStyle w:val="OCRStyle5"/>
                    <w:ind w:left="46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83" o:spid="_x0000_s1047" type="#_x0000_t202" style="position:absolute;left:0;text-align:left;margin-left:139.3pt;margin-top:85.75pt;width:429.85pt;height:475.4pt;z-index:17;mso-position-horizontal-relative:page;mso-position-vertical-relative:page" stroked="f">
            <v:textbox style="mso-next-textbox:#_x0000_s33983" inset="0,0,0,0">
              <w:txbxContent>
                <w:tbl>
                  <w:tblPr>
                    <w:tblW w:w="44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96"/>
                    <w:gridCol w:w="6919"/>
                  </w:tblGrid>
                  <w:tr w:rsidR="00506062" w:rsidRPr="00506062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506062" w:rsidRDefault="005060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פירושים</w:t>
                        </w:r>
                      </w:p>
                    </w:tc>
                    <w:tc>
                      <w:tcPr>
                        <w:tcW w:w="4427" w:type="pct"/>
                      </w:tcPr>
                      <w:p w:rsidR="00506062" w:rsidRDefault="0050606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בחוק זה -</w:t>
                        </w:r>
                      </w:p>
                      <w:p w:rsidR="00506062" w:rsidRDefault="005060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"תקופת השלטון הנאצי" פירושו - התקופה שהחלה ביום ג' בשבט תרצ"ג</w:t>
                        </w:r>
                      </w:p>
                      <w:p w:rsidR="00506062" w:rsidRDefault="005060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(30 בינואר 1933) ונסתיימה ביום כ"ה באייר תש"ה (8 במאי 1945) :</w:t>
                        </w:r>
                      </w:p>
                      <w:p w:rsidR="00506062" w:rsidRDefault="005060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"תקופת מלחמת העולם השניה" פירושו - התקופה שהחלה ביום י"ז באלול</w:t>
                        </w:r>
                      </w:p>
                      <w:p w:rsidR="00506062" w:rsidRDefault="005060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תרצ"ט (1 בספטמבר 1939) ונסתיימה ביום ה' באלול תש''ה (14 באוגוסט 1945) :</w:t>
                        </w:r>
                      </w:p>
                      <w:p w:rsidR="00506062" w:rsidRDefault="005060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"מעצמות הברית" פירושו - המדינות שחתמו על הצהרת האומות המאוחדות</w:t>
                        </w:r>
                      </w:p>
                      <w:p w:rsidR="00506062" w:rsidRDefault="005060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1 בינואר 1942 או שהצטרפו אליה בתקופת מלחמת העולם השניה :</w:t>
                        </w:r>
                      </w:p>
                      <w:p w:rsidR="00506062" w:rsidRDefault="005060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"מדינת הציר" פירושו - מדינה שבתקופת מלחמת העולם השניה, כולה או</w:t>
                        </w:r>
                      </w:p>
                      <w:p w:rsidR="00506062" w:rsidRDefault="005060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מקצתה, היה קיים מצב מלחמה בינה ובין מעצמות הברית : ובתקופת המלחמה שבין</w:t>
                        </w:r>
                      </w:p>
                      <w:p w:rsidR="00506062" w:rsidRDefault="005060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מדינת הציר ובין מעצמות הברית רואים את התקופה שתחילתה ביום בו התחיל</w:t>
                        </w:r>
                      </w:p>
                      <w:p w:rsidR="00506062" w:rsidRDefault="005060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מצב המלחמה בין אותה מדינה ובין הראשונה, מבחינת הזמן, מבין מעצמות הברית,</w:t>
                        </w:r>
                      </w:p>
                      <w:p w:rsidR="00506062" w:rsidRDefault="005060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וסיומה ביום שבו פסקו פעולות האיבה בין אותה מדינה ובין האחרונה, מבחינת</w:t>
                        </w:r>
                      </w:p>
                      <w:p w:rsidR="00506062" w:rsidRDefault="005060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הזמן, מבין מעצמות הברית :</w:t>
                        </w:r>
                      </w:p>
                      <w:p w:rsidR="00506062" w:rsidRDefault="005060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"ארץ עויינת" פירושו -</w:t>
                        </w:r>
                      </w:p>
                      <w:p w:rsidR="00506062" w:rsidRDefault="005060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גרמניה - בתקופת השלטון הנאצי :</w:t>
                        </w:r>
                      </w:p>
                      <w:p w:rsidR="00506062" w:rsidRDefault="005060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מדינה אחרת ממדינות הציר - בתקופת המלחמה שבינה ובין</w:t>
                        </w:r>
                      </w:p>
                      <w:p w:rsidR="00506062" w:rsidRDefault="005060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מעצמות הברית :</w:t>
                        </w:r>
                      </w:p>
                      <w:p w:rsidR="00506062" w:rsidRDefault="005060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שטח אשר בתקופת השלטון הנאצי, כולה או מקצתה, היה נתון</w:t>
                        </w:r>
                      </w:p>
                      <w:p w:rsidR="00506062" w:rsidRDefault="005060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למעשה למרותה של גרמניה - בעת שהיה נתון למעשה למרותה של</w:t>
                        </w:r>
                      </w:p>
                      <w:p w:rsidR="00506062" w:rsidRDefault="005060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גרמניה, כאמור;</w:t>
                        </w:r>
                      </w:p>
                      <w:p w:rsidR="00506062" w:rsidRDefault="005060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כל שטח שהיה נתון למעשה למרותה של כל מדינה אחרת ממדינות</w:t>
                        </w:r>
                      </w:p>
                      <w:p w:rsidR="00506062" w:rsidRDefault="005060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הציר בתקופת המלחמה שבינה ובין מעצמות הברית, כולה או מקצתה -</w:t>
                        </w:r>
                      </w:p>
                      <w:p w:rsidR="00506062" w:rsidRDefault="005060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בעת שהיה נתח למעשה למרותה של אותה מדינת הציר, כאמור :</w:t>
                        </w:r>
                      </w:p>
                      <w:p w:rsidR="00506062" w:rsidRDefault="005060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"שלטון עויין" פירושו - השלטון שהיה קיים הארץ עויינת :</w:t>
                        </w:r>
                      </w:p>
                      <w:p w:rsidR="00506062" w:rsidRDefault="005060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"אדם נרדף" פירושי - אדם הנמנה עם קיבוץ לאומי, גזעי, דתי או פוליטי</w:t>
                        </w:r>
                      </w:p>
                      <w:p w:rsidR="00506062" w:rsidRDefault="005060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שנרדף על ידי שלטון עויין :</w:t>
                        </w:r>
                      </w:p>
                      <w:p w:rsidR="00506062" w:rsidRPr="00506062" w:rsidRDefault="005060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"החוק הפלילי  פירושו - פקודת החוק הפלילי, 1936 1.</w:t>
                        </w:r>
                      </w:p>
                    </w:tc>
                  </w:tr>
                  <w:tr w:rsidR="00506062" w:rsidRPr="00506062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506062" w:rsidRPr="00506062" w:rsidRDefault="0050606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  <w:tc>
                      <w:tcPr>
                        <w:tcW w:w="4427" w:type="pct"/>
                      </w:tcPr>
                      <w:p w:rsidR="00506062" w:rsidRPr="00506062" w:rsidRDefault="0050606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שר המשפטים ממונה על ביצוע חוק זה.</w:t>
                        </w:r>
                      </w:p>
                    </w:tc>
                  </w:tr>
                </w:tbl>
                <w:p w:rsidR="00506062" w:rsidRDefault="00506062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4C261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C261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6B53790-EE29-44AF-A1D9-0D73A5631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C261F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344E3D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3A28D4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CD1544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50606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32</Characters>
  <Application>Microsoft Office Word</Application>
  <DocSecurity>4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6</cp:revision>
  <dcterms:created xsi:type="dcterms:W3CDTF">2008-04-06T17:56:00Z</dcterms:created>
  <dcterms:modified xsi:type="dcterms:W3CDTF">2008-04-06T17:56:00Z</dcterms:modified>
</cp:coreProperties>
</file>