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70748" w:rsidRDefault="00D70748">
      <w:pPr>
        <w:rPr>
          <w:rtl/>
        </w:rPr>
      </w:pPr>
    </w:p>
    <w:p w:rsidR="00D7074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611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34611" inset="0,0,0,0">
              <w:txbxContent>
                <w:p w:rsidR="00E64BF8" w:rsidRDefault="00E64BF8">
                  <w:r>
                    <w:rPr>
                      <w:rtl/>
                    </w:rPr>
                    <w:t>129                                          ספר החוקים 92                     ט' באדר התשי"ב 06.03.1952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12" o:spid="_x0000_s1026" type="#_x0000_t202" style="position:absolute;left:0;text-align:left;margin-left:147.05pt;margin-top:704.65pt;width:421.75pt;height:82.55pt;z-index:4;mso-position-horizontal-relative:page;mso-position-vertical-relative:page" stroked="f">
            <v:textbox style="mso-next-textbox:#_x0000_s34612" inset="0,0,0,0">
              <w:txbxContent>
                <w:p w:rsidR="00E64BF8" w:rsidRDefault="00E64BF8">
                  <w:pPr>
                    <w:pStyle w:val="OCRStyle1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בשבט תשי"ב (25 בפברואר 1962(: הצעת החוק ודברי הסבר נתפרסמו</w:t>
                  </w:r>
                </w:p>
                <w:p w:rsidR="00E64BF8" w:rsidRDefault="00E64BF8">
                  <w:pPr>
                    <w:pStyle w:val="OCRStyle1"/>
                    <w:ind w:left="89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70 מיום ז' באייר תשי"א )13.6.51(, עט' 196.</w:t>
                  </w:r>
                </w:p>
                <w:p w:rsidR="00E64BF8" w:rsidRDefault="00E64BF8">
                  <w:pPr>
                    <w:pStyle w:val="OCRStyle1"/>
                    <w:ind w:left="70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968 מיום 11.12.39, תוס' 1, עמ' 187.</w:t>
                  </w:r>
                </w:p>
                <w:p w:rsidR="00E64BF8" w:rsidRPr="00D70748" w:rsidRDefault="00E64BF8">
                  <w:pPr>
                    <w:pStyle w:val="OCRStyle1"/>
                    <w:ind w:left="70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923 מיום 5.9.39, תוס' 1, עט' .79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13" o:spid="_x0000_s1027" type="#_x0000_t202" style="position:absolute;left:0;text-align:left;margin-left:82.3pt;margin-top:437.35pt;width:484.7pt;height:262.95pt;z-index:3;mso-position-horizontal-relative:page;mso-position-vertical-relative:page" stroked="f">
            <v:textbox style="mso-next-textbox:#_x0000_s34613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5"/>
                    <w:gridCol w:w="7636"/>
                  </w:tblGrid>
                  <w:tr w:rsidR="00E64BF8" w:rsidRPr="00D70748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E64BF8" w:rsidRPr="00D70748" w:rsidRDefault="00E64BF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נוסח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E64BF8" w:rsidRDefault="00E64BF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מיום תחילת תקפו של חוק זה יהא הנוסח של פקודת הסמכויות בענין היבוא, היצוא</w:t>
                        </w:r>
                      </w:p>
                      <w:p w:rsidR="00E64BF8" w:rsidRPr="00D70748" w:rsidRDefault="00E64B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והמכס (הגנה)' 1939 1, כאילו לא הותקנו תקנות ההגנה המפורטות בתוספת.</w:t>
                        </w:r>
                      </w:p>
                    </w:tc>
                  </w:tr>
                  <w:tr w:rsidR="00E64BF8" w:rsidRPr="00D70748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E64BF8" w:rsidRDefault="00E64BF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E64BF8" w:rsidRPr="00D70748" w:rsidRDefault="00E64BF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הפקודה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E64BF8" w:rsidRDefault="00E64BF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פקודת הסמכויות בענין היבוא, היצוא והמכס (הגנה), 1939, תתוקן כך :</w:t>
                        </w:r>
                      </w:p>
                      <w:p w:rsidR="00E64BF8" w:rsidRDefault="00E64B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כל מקום שכתוב "ספינה" קרי "כלי שיט" :</w:t>
                        </w:r>
                      </w:p>
                      <w:p w:rsidR="00E64BF8" w:rsidRDefault="00E64B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2 (1), בסוף פסקה (ג) יבוא פסיק במקום נקודה ופסיק וייווספו המלים:</w:t>
                        </w:r>
                      </w:p>
                      <w:p w:rsidR="00E64BF8" w:rsidRDefault="00E64B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"וכן כל שטח שניתנה הוראה עליו, שינהגו בו לצורך פקודת המסחר עם האויב, 21939,</w:t>
                        </w:r>
                      </w:p>
                      <w:p w:rsidR="00E64BF8" w:rsidRDefault="00E64B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כארץ אויב" :</w:t>
                        </w:r>
                      </w:p>
                      <w:p w:rsidR="00E64BF8" w:rsidRDefault="00E64B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2 (1), אחרי פסקה (ד) יבואו פסקות אלה:</w:t>
                        </w:r>
                      </w:p>
                      <w:p w:rsidR="00E64BF8" w:rsidRDefault="00E64B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"אמצעי הובלה" פירושו - בעל חיים, עגלה, כלי רכב, כלי שיט או כלי</w:t>
                        </w:r>
                      </w:p>
                      <w:p w:rsidR="00E64BF8" w:rsidRDefault="00E64B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טיס, המשמשים להובלת סחורות ו</w:t>
                        </w:r>
                      </w:p>
                      <w:p w:rsidR="00E64BF8" w:rsidRDefault="00E64B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"בעל", לענין אמצעי הובלה או לענין אניה, לרבות אדם הפועל מטעם</w:t>
                        </w:r>
                      </w:p>
                      <w:p w:rsidR="00E64BF8" w:rsidRDefault="00E64B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הבעל כסוכן או כמורשה לקבלת דמי הובלה בעד השימוש באמצעי ההובלה</w:t>
                        </w:r>
                      </w:p>
                      <w:p w:rsidR="00E64BF8" w:rsidRDefault="00E64B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באניה;</w:t>
                        </w:r>
                      </w:p>
                      <w:p w:rsidR="00E64BF8" w:rsidRDefault="00E64B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0) "בעל", לענין סחורה, פירושו --- מי שהוא בעל, יבואן, יצואן, מקבל או</w:t>
                        </w:r>
                      </w:p>
                      <w:p w:rsidR="00E64BF8" w:rsidRPr="00D70748" w:rsidRDefault="00E64B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סוכן, לאותה סחורה, או מי שמתדמה להיות אחד מאלה, וכל המחזיק בסחורה,</w:t>
                        </w:r>
                      </w:p>
                    </w:tc>
                  </w:tr>
                </w:tbl>
                <w:p w:rsidR="00E64BF8" w:rsidRDefault="00E64BF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614" o:spid="_x0000_s1028" type="#_x0000_t202" style="position:absolute;left:0;text-align:left;margin-left:87.65pt;margin-top:383.25pt;width:64.75pt;height:12.45pt;z-index:2;mso-position-horizontal-relative:page;mso-position-vertical-relative:page" stroked="f">
            <v:textbox style="mso-next-textbox:#_x0000_s34614" inset="0,0,0,0">
              <w:txbxContent>
                <w:p w:rsidR="00E64BF8" w:rsidRDefault="00E64BF8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מספר 22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15" o:spid="_x0000_s1029" type="#_x0000_t202" style="position:absolute;left:0;text-align:left;margin-left:172.75pt;margin-top:394.75pt;width:348.1pt;height:41.8pt;z-index:1;mso-position-horizontal-relative:page;mso-position-vertical-relative:page" stroked="f">
            <v:textbox style="mso-next-textbox:#_x0000_s34615" inset="0,0,0,0">
              <w:txbxContent>
                <w:p w:rsidR="00E64BF8" w:rsidRDefault="00E64BF8">
                  <w:pPr>
                    <w:pStyle w:val="OCRStyle1"/>
                    <w:ind w:left="162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הסמכויות בענין היבוא, היצוא והמכס</w:t>
                  </w:r>
                </w:p>
                <w:p w:rsidR="00E64BF8" w:rsidRPr="00D70748" w:rsidRDefault="00E64BF8">
                  <w:pPr>
                    <w:pStyle w:val="OCRStyle1"/>
                    <w:ind w:left="1829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(הגנה), תשי"ב-1952*</w:t>
                  </w:r>
                </w:p>
              </w:txbxContent>
            </v:textbox>
            <w10:wrap anchorx="page" anchory="page"/>
          </v:shape>
        </w:pict>
      </w:r>
    </w:p>
    <w:p w:rsidR="00D11EFA" w:rsidRDefault="00D11EFA">
      <w:pPr>
        <w:rPr>
          <w:rtl/>
        </w:rPr>
      </w:pPr>
      <w:r>
        <w:rPr>
          <w:rtl/>
        </w:rPr>
        <w:br w:type="page"/>
      </w:r>
    </w:p>
    <w:p w:rsidR="00D11EFA" w:rsidRDefault="00000000">
      <w:pPr>
        <w:rPr>
          <w:rtl/>
        </w:rPr>
      </w:pPr>
      <w:r>
        <w:pict>
          <v:shape id="_x0000_s34616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4616" inset="0,0,0,0">
              <w:txbxContent>
                <w:p w:rsidR="00E64BF8" w:rsidRDefault="00E64BF8">
                  <w:r>
                    <w:rPr>
                      <w:rtl/>
                    </w:rPr>
                    <w:t>130                                          ספר החוקים 92                     ט' באדר התשי"ב 06.03.1952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17" o:spid="_x0000_s1031" type="#_x0000_t202" style="position:absolute;left:0;text-align:left;margin-left:83.6pt;margin-top:727.95pt;width:395.2pt;height:55.85pt;z-index:7;mso-position-horizontal-relative:page;mso-position-vertical-relative:page" stroked="f">
            <v:textbox style="mso-next-textbox:#_x0000_s34617" inset="0,0,0,0">
              <w:txbxContent>
                <w:p w:rsidR="00E64BF8" w:rsidRPr="00D11EFA" w:rsidRDefault="00E64BF8">
                  <w:pPr>
                    <w:pStyle w:val="OCRStyle2"/>
                    <w:ind w:left="28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2 מיום י"ב באייר תש"ח (21.5.48), תוס' א' עמ'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18" o:spid="_x0000_s1032" type="#_x0000_t202" style="position:absolute;left:0;text-align:left;margin-left:78.25pt;margin-top:62.9pt;width:421.75pt;height:665.1pt;z-index:6;mso-position-horizontal-relative:page;mso-position-vertical-relative:page" stroked="f">
            <v:textbox style="mso-next-textbox:#_x0000_s34618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343"/>
                    <w:gridCol w:w="1325"/>
                  </w:tblGrid>
                  <w:tr w:rsidR="00E64BF8" w:rsidRPr="00D11EFA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E64BF8" w:rsidRDefault="00E64B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הטוען לטובת הנאה בה, וכל שיפה כוחו לישא וליתן בה, למעט פקיד</w:t>
                        </w:r>
                      </w:p>
                      <w:p w:rsidR="00E64BF8" w:rsidRDefault="00E64B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 הפועל בתפקידו הרשמי :</w:t>
                        </w:r>
                      </w:p>
                      <w:p w:rsidR="00E64BF8" w:rsidRDefault="00E64B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"סחורה" פירושו - מטלטלים מכל הסוגים, וכולל בעלי חיים :</w:t>
                        </w:r>
                      </w:p>
                      <w:p w:rsidR="00E64BF8" w:rsidRDefault="00E64B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"להשיט'/ לענין סחורה, פירושו - לייבאה, לייצאה, להובילה לאורך</w:t>
                        </w:r>
                      </w:p>
                      <w:p w:rsidR="00E64BF8" w:rsidRDefault="00E64B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החוף או להטעינה באניה לצרכי האניה וכן לנסות לעשות בה אחת מפעולות</w:t>
                        </w:r>
                      </w:p>
                      <w:p w:rsidR="00E64BF8" w:rsidRDefault="00E64B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אלה, או להניחה במקום מסויים לשם עשייתן או הכנת עשייתן של אחת הפעולות</w:t>
                        </w:r>
                      </w:p>
                      <w:p w:rsidR="00E64BF8" w:rsidRDefault="00E64B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האלה :</w:t>
                        </w:r>
                      </w:p>
                      <w:p w:rsidR="00E64BF8" w:rsidRDefault="00E64B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"אניה" לרבות כל כלי שיט המשמש לספנות, יהא מניעו אשר יהא *</w:t>
                        </w:r>
                      </w:p>
                      <w:p w:rsidR="00E64BF8" w:rsidRDefault="00E64B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"רב חובל" פירושו - אדם שבידו השליטה או הפיקוד על אניה, או מי</w:t>
                        </w:r>
                      </w:p>
                      <w:p w:rsidR="00E64BF8" w:rsidRDefault="00E64B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עליו את השליטה או הפיקוד עליה, ושאינו נווט או עובד המדינה;</w:t>
                        </w:r>
                      </w:p>
                      <w:p w:rsidR="00E64BF8" w:rsidRDefault="00E64B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"השר" פירושו - חבר הממשלה שהממשלה העניקה לו, בתוקף סעיף</w:t>
                        </w:r>
                      </w:p>
                      <w:p w:rsidR="00E64BF8" w:rsidRDefault="00E64B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(ד) לפקודת סדרי השלטון והמשפט, תש"ח-1948 1, את הסמכויות שהיו</w:t>
                        </w:r>
                      </w:p>
                      <w:p w:rsidR="00E64BF8" w:rsidRDefault="00E64B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לנציב העליון לפי פקודה זו, כולן או מקצתן :</w:t>
                        </w:r>
                      </w:p>
                      <w:p w:rsidR="00E64BF8" w:rsidRDefault="00E64B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(יג) "רשות מוסמכת" פירושו - אדם שנתמנה על ידי השר כרשות מוסמכת</w:t>
                        </w:r>
                      </w:p>
                      <w:p w:rsidR="00E64BF8" w:rsidRDefault="00E64B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פקודה זו."</w:t>
                        </w:r>
                      </w:p>
                      <w:p w:rsidR="00E64BF8" w:rsidRPr="00D11EFA" w:rsidRDefault="00E64B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במקום סעיף 5 יבוא סעיף זה:</w:t>
                        </w:r>
                      </w:p>
                    </w:tc>
                  </w:tr>
                  <w:tr w:rsidR="00E64BF8" w:rsidRPr="00D11EFA">
                    <w:trPr>
                      <w:jc w:val="right"/>
                    </w:trPr>
                    <w:tc>
                      <w:tcPr>
                        <w:tcW w:w="4136" w:type="pct"/>
                      </w:tcPr>
                      <w:p w:rsidR="00E64BF8" w:rsidRDefault="00E64B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(1) היתה סחורה מושטת בניגוד לצו שניתן לפי פקודה זו או</w:t>
                        </w:r>
                      </w:p>
                      <w:p w:rsidR="00E64BF8" w:rsidRDefault="00E64B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בניגוד לחוק החל על המסחר עם האויב, הסחורה עם כל אמצעי ההובלה</w:t>
                        </w:r>
                      </w:p>
                      <w:p w:rsidR="00E64BF8" w:rsidRDefault="00E64B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שהשתמשו בהם להובלתה יוחרמו וינהגו בהם כפי שיורה השר, דרך כלל</w:t>
                        </w:r>
                      </w:p>
                      <w:p w:rsidR="00E64BF8" w:rsidRDefault="00E64B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למקרה מסויים, פרט לכלי שיט שלא יוחרם אלא אם חל עליו סעיף</w:t>
                        </w:r>
                      </w:p>
                      <w:p w:rsidR="00E64BF8" w:rsidRDefault="00E64B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(2)  היצואן או היבואן של הסחורה, או סוכנו, או שולח הסחורה וכן</w:t>
                        </w:r>
                      </w:p>
                      <w:p w:rsidR="00E64BF8" w:rsidRDefault="00E64B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המנסה להשיטה, דינו - מאסר עד שתי שנים או קנס עד חמש מאות</w:t>
                        </w:r>
                      </w:p>
                      <w:p w:rsidR="00E64BF8" w:rsidRDefault="00E64B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או שני הענשים כאחד.</w:t>
                        </w:r>
                      </w:p>
                      <w:p w:rsidR="00E64BF8" w:rsidRDefault="00E64B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היה יצואה של סחורה מסויימת אסור, מכוח צו שניתן לפי</w:t>
                        </w:r>
                      </w:p>
                      <w:p w:rsidR="00E64BF8" w:rsidRDefault="00E64B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פקודה זו, אם לא נכתבה למקום פלוני או לאדם פלוני, וסחורה שנכתבה</w:t>
                        </w:r>
                      </w:p>
                      <w:p w:rsidR="00E64BF8" w:rsidRDefault="00E64B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נמסרה לא לאותו מקום או לא לאותו אדם, הרי אם -</w:t>
                        </w:r>
                      </w:p>
                      <w:p w:rsidR="00E64BF8" w:rsidRDefault="00E64B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לא עלה הנפח הרשום של כלי השיט שבו נשלחה</w:t>
                        </w:r>
                      </w:p>
                      <w:p w:rsidR="00E64BF8" w:rsidRDefault="00E64B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הסחורה על מאתים וחמישים טונות, יוחרם כלי השיט וינהגו</w:t>
                        </w:r>
                      </w:p>
                      <w:p w:rsidR="00E64BF8" w:rsidRDefault="00E64B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כפי שיורה השר;</w:t>
                        </w:r>
                      </w:p>
                      <w:p w:rsidR="00E64BF8" w:rsidRDefault="00E64B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עלה הנפח הרשום של כלי השיט, שבו נשלחה הסחורה,</w:t>
                        </w:r>
                      </w:p>
                      <w:p w:rsidR="00E64BF8" w:rsidRDefault="00E64B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מאתים וחמישים טונות, דינו של בעליו - קנס עד אלף</w:t>
                        </w:r>
                      </w:p>
                      <w:p w:rsidR="00E64BF8" w:rsidRDefault="00E64B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לירות, ואפשר לעצור את כלי השיט עד שיסולק הקנס או עד</w:t>
                        </w:r>
                      </w:p>
                      <w:p w:rsidR="00E64BF8" w:rsidRDefault="00E64B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שתינתן ערבות לסילוקו.</w:t>
                        </w:r>
                      </w:p>
                      <w:p w:rsidR="00E64BF8" w:rsidRDefault="00E64B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(א) היו סחורות מושטות, רשאי פקיד המכס לדרוש מכל</w:t>
                        </w:r>
                      </w:p>
                      <w:p w:rsidR="00E64BF8" w:rsidRDefault="00E64B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אדם, המחזיק בסחורה או שבידו השליטה עליה, להביא ראיה</w:t>
                        </w:r>
                      </w:p>
                      <w:p w:rsidR="00E64BF8" w:rsidRDefault="00E64B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מספקת להנחת דעתו של המנהל או של רשות מוסמכת, שהשטת</w:t>
                        </w:r>
                      </w:p>
                      <w:p w:rsidR="00E64BF8" w:rsidRDefault="00E64B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הסחורה אינה אסורה על פי צו שניתן לפי פקודה זו או על פי</w:t>
                        </w:r>
                      </w:p>
                      <w:p w:rsidR="00E64BF8" w:rsidRDefault="00E64B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החל על המסחר עם האויב : ואם לא הובאה ראיה כאמור,</w:t>
                        </w:r>
                      </w:p>
                      <w:p w:rsidR="00E64BF8" w:rsidRDefault="00E64B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תוחרם הסחורה וינהגו בה כפי שיורה השר.</w:t>
                        </w:r>
                      </w:p>
                    </w:tc>
                    <w:tc>
                      <w:tcPr>
                        <w:tcW w:w="864" w:type="pct"/>
                      </w:tcPr>
                      <w:p w:rsidR="00E64BF8" w:rsidRDefault="00E64B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"החרטה</w:t>
                        </w:r>
                      </w:p>
                      <w:p w:rsidR="00E64BF8" w:rsidRDefault="00E64BF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במקרים</w:t>
                        </w:r>
                      </w:p>
                      <w:p w:rsidR="00E64BF8" w:rsidRPr="00D11EFA" w:rsidRDefault="00E64BF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מסויימים</w:t>
                        </w:r>
                      </w:p>
                    </w:tc>
                  </w:tr>
                </w:tbl>
                <w:p w:rsidR="00E64BF8" w:rsidRDefault="00E64BF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C5D47" w:rsidRDefault="009C5D47">
      <w:pPr>
        <w:rPr>
          <w:rtl/>
        </w:rPr>
      </w:pPr>
      <w:r>
        <w:rPr>
          <w:rtl/>
        </w:rPr>
        <w:br w:type="page"/>
      </w:r>
    </w:p>
    <w:p w:rsidR="009C5D47" w:rsidRDefault="00000000">
      <w:pPr>
        <w:rPr>
          <w:rtl/>
        </w:rPr>
      </w:pPr>
      <w:r>
        <w:pict>
          <v:shape id="_x0000_s34619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4619" inset="0,0,0,0">
              <w:txbxContent>
                <w:p w:rsidR="00E64BF8" w:rsidRDefault="00E64BF8">
                  <w:r>
                    <w:rPr>
                      <w:rtl/>
                    </w:rPr>
                    <w:t>131                                          ספר החוקים 92                     ט' באדר התשי"ב 06.03.1952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20" o:spid="_x0000_s1034" type="#_x0000_t202" style="position:absolute;left:0;text-align:left;margin-left:370.35pt;margin-top:757.95pt;width:192.65pt;height:28.5pt;z-index:10;mso-position-horizontal-relative:page;mso-position-vertical-relative:page" stroked="f">
            <v:textbox style="mso-next-textbox:#_x0000_s34620" inset="0,0,0,0">
              <w:txbxContent>
                <w:p w:rsidR="00E64BF8" w:rsidRDefault="00E64BF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4621" o:spid="_x0000_s1035" type="#_x0000_t202" style="position:absolute;left:0;text-align:left;margin-left:147.4pt;margin-top:69.9pt;width:403.9pt;height:676.55pt;z-index:9;mso-position-horizontal-relative:page;mso-position-vertical-relative:page" stroked="f">
            <v:textbox style="mso-next-textbox:#_x0000_s34621" inset="0,0,0,0">
              <w:txbxContent>
                <w:tbl>
                  <w:tblPr>
                    <w:tblW w:w="44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61"/>
                    <w:gridCol w:w="1382"/>
                  </w:tblGrid>
                  <w:tr w:rsidR="00E64BF8" w:rsidRPr="009C5D47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E64BF8" w:rsidRDefault="00E64B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דרש פקיד המכס ראיה כאמור בפסקה (א), רשאי הוא</w:t>
                        </w:r>
                      </w:p>
                      <w:p w:rsidR="00E64BF8" w:rsidRDefault="00E64B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להוציא מרשותו את הסחורה הנידונה בערבון להנחת דעתו,</w:t>
                        </w:r>
                      </w:p>
                      <w:p w:rsidR="00E64BF8" w:rsidRDefault="00E64B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מנת שהראיה הנדרשת תובא לפניו תוך זמן שיקבע : לא</w:t>
                        </w:r>
                      </w:p>
                      <w:p w:rsidR="00E64BF8" w:rsidRDefault="00E64B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הובאה ראיה כאמור, הברירה בידי המנהל או הרשות המוס-</w:t>
                        </w:r>
                      </w:p>
                      <w:p w:rsidR="00E64BF8" w:rsidRDefault="00E64B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מכת, הכל לפי הענין, לחלט את הערבון ולשחרר את הסחורה,</w:t>
                        </w:r>
                      </w:p>
                      <w:p w:rsidR="00E64BF8" w:rsidRDefault="00E64B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להחרים את הסחורה, ולנהוג במחולט או במוחרם כפי</w:t>
                        </w:r>
                      </w:p>
                      <w:p w:rsidR="00E64BF8" w:rsidRDefault="00E64B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שיורה השר.</w:t>
                        </w:r>
                      </w:p>
                      <w:p w:rsidR="00E64BF8" w:rsidRDefault="00E64B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בכל דין לפי סעיף קטן זה תהא החלטתו של המנהל, או</w:t>
                        </w:r>
                      </w:p>
                      <w:p w:rsidR="00E64BF8" w:rsidRDefault="00E64B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רשות מוסמכת, האומרת שלא הובאה ראיה מספקת להנחת</w:t>
                        </w:r>
                      </w:p>
                      <w:p w:rsidR="00E64BF8" w:rsidRDefault="00E64B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דעתם, משמשת ראיה על כך, כל עוד לא הוכח היפוכו של</w:t>
                        </w:r>
                      </w:p>
                      <w:p w:rsidR="00E64BF8" w:rsidRDefault="00E64B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דבר."</w:t>
                        </w:r>
                      </w:p>
                      <w:p w:rsidR="00E64BF8" w:rsidRPr="009C5D47" w:rsidRDefault="00E64B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במקום סעיף 6 יבוא סעיף זה:</w:t>
                        </w:r>
                      </w:p>
                    </w:tc>
                  </w:tr>
                  <w:tr w:rsidR="00E64BF8" w:rsidRPr="009C5D47">
                    <w:trPr>
                      <w:jc w:val="right"/>
                    </w:trPr>
                    <w:tc>
                      <w:tcPr>
                        <w:tcW w:w="4059" w:type="pct"/>
                      </w:tcPr>
                      <w:p w:rsidR="00E64BF8" w:rsidRDefault="00E64B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(1) הוחרמה סחורה או אמצעי הובלה על פי הוראות פקודה זו,</w:t>
                        </w:r>
                      </w:p>
                      <w:p w:rsidR="00E64BF8" w:rsidRDefault="00E64B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ימציא המנהל או פקיד שנקבע לשם כך על ידי המנהל, הודעת החרמה</w:t>
                        </w:r>
                      </w:p>
                      <w:p w:rsidR="00E64BF8" w:rsidRDefault="00E64B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הסחורה או לבעל אמצעי ההובלה, או לסוכנו, או לאדם המחזיק בהם</w:t>
                        </w:r>
                      </w:p>
                      <w:p w:rsidR="00E64BF8" w:rsidRDefault="00E64B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שבידו השליטה עליהם, לרבות רב החובל של כלי שיט.</w:t>
                        </w:r>
                      </w:p>
                      <w:p w:rsidR="00E64BF8" w:rsidRDefault="00E64B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היתה כתבתו של האדם שאליו מכוונת הודעת ההחרמה ידועה</w:t>
                        </w:r>
                      </w:p>
                      <w:p w:rsidR="00E64BF8" w:rsidRDefault="00E64B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למנהל, או לפקיד שנקבע לשם כך על ידיו, תישלח ההודעה במכתב רשום ו</w:t>
                        </w:r>
                      </w:p>
                      <w:p w:rsidR="00E64BF8" w:rsidRPr="009C5D47" w:rsidRDefault="00E64B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היתה כתבתו ידועה להם - תפורסם ההודעה ברשומות.*</w:t>
                        </w:r>
                      </w:p>
                    </w:tc>
                    <w:tc>
                      <w:tcPr>
                        <w:tcW w:w="941" w:type="pct"/>
                      </w:tcPr>
                      <w:p w:rsidR="00E64BF8" w:rsidRDefault="00E64B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"הודעת</w:t>
                        </w:r>
                      </w:p>
                      <w:p w:rsidR="00E64BF8" w:rsidRPr="009C5D47" w:rsidRDefault="00E64BF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החרמה</w:t>
                        </w:r>
                      </w:p>
                    </w:tc>
                  </w:tr>
                  <w:tr w:rsidR="00E64BF8" w:rsidRPr="009C5D47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E64BF8" w:rsidRDefault="00E64B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7 -</w:t>
                        </w:r>
                      </w:p>
                      <w:p w:rsidR="00E64BF8" w:rsidRDefault="00E64B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(1), בפסקה (ב) אחרי המלה "המנהל" יבואו המלים "או רשות</w:t>
                        </w:r>
                      </w:p>
                      <w:p w:rsidR="00E64BF8" w:rsidRDefault="00E64B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מוסמכת" :</w:t>
                        </w:r>
                      </w:p>
                      <w:p w:rsidR="00E64BF8" w:rsidRDefault="00E64B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(3), בפסקה (ב) במקום המלים "קנס מכס" תבוא המלה "קנס".</w:t>
                        </w:r>
                      </w:p>
                      <w:p w:rsidR="00E64BF8" w:rsidRPr="009C5D47" w:rsidRDefault="00E64B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במקום סעיף 8 יבוא סעיף זה:</w:t>
                        </w:r>
                      </w:p>
                    </w:tc>
                  </w:tr>
                  <w:tr w:rsidR="00E64BF8" w:rsidRPr="009C5D47">
                    <w:trPr>
                      <w:jc w:val="right"/>
                    </w:trPr>
                    <w:tc>
                      <w:tcPr>
                        <w:tcW w:w="4059" w:type="pct"/>
                      </w:tcPr>
                      <w:p w:rsidR="00E64BF8" w:rsidRDefault="00E64B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(1) העומד לייצא סחורה, ומסר לפני היצוא או המשלוח הצהרה</w:t>
                        </w:r>
                      </w:p>
                      <w:p w:rsidR="00E64BF8" w:rsidRDefault="00E64B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מקום יעודה והיה למנהל או לרשות מוסמכת יסוד להניח שההצהרה</w:t>
                        </w:r>
                      </w:p>
                      <w:p w:rsidR="00E64BF8" w:rsidRDefault="00E64B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כוזבת בפרט חשוב, רשאי המנהל או הרשות המוסמכת לעכב את הסחורה</w:t>
                        </w:r>
                      </w:p>
                      <w:p w:rsidR="00E64BF8" w:rsidRDefault="00E64B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שתיווכח אמיתות ההצהרה : לא הוכחה אמיתות ההצהרה - תוחרם</w:t>
                        </w:r>
                      </w:p>
                      <w:p w:rsidR="00E64BF8" w:rsidRDefault="00E64B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הסחורה, וינהגו בה כפי שיורה השר.</w:t>
                        </w:r>
                      </w:p>
                      <w:p w:rsidR="00E64BF8" w:rsidRDefault="00E64B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(א) כל סחורה שהוצאה מתחום המדינה, חייבים היצואן</w:t>
                        </w:r>
                      </w:p>
                      <w:p w:rsidR="00E64BF8" w:rsidRDefault="00E64B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והמשלח של אותה סחורה, אם ידרשו זאת מהם המנהל או</w:t>
                        </w:r>
                      </w:p>
                      <w:p w:rsidR="00E64BF8" w:rsidRDefault="00E64B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מוסמכת, לשכנע את המנהל או את הרשות המוסמכת,</w:t>
                        </w:r>
                      </w:p>
                      <w:p w:rsidR="00E64BF8" w:rsidRDefault="00E64B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שאותה סחורה לא הגיעה לאויב או לשטח אויב, או להוכיח</w:t>
                        </w:r>
                      </w:p>
                      <w:p w:rsidR="00E64BF8" w:rsidRDefault="00E64B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הסכימו לכך שהסחורה תגיע לאויב או לשטח אויב ולא</w:t>
                        </w:r>
                      </w:p>
                      <w:p w:rsidR="00E64BF8" w:rsidRDefault="00E64B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סייעו לכך, וכי נקטו כל הצעדים הדרושים כדי להבטיח שמקום</w:t>
                        </w:r>
                      </w:p>
                      <w:p w:rsidR="00E64BF8" w:rsidRDefault="00E64B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יעודה של הסחורה יהא המקום שפורש במסמכים שהראו או</w:t>
                        </w:r>
                      </w:p>
                      <w:p w:rsidR="00E64BF8" w:rsidRDefault="00E64B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שהגישו לפקיד המכס בקשר ליצוא הסחורה.</w:t>
                        </w:r>
                      </w:p>
                      <w:p w:rsidR="00E64BF8" w:rsidRDefault="00E64B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יצואן או משלח שלא שיכנע ולא הוכיח כאמור בפסקה</w:t>
                        </w:r>
                      </w:p>
                      <w:p w:rsidR="00E64BF8" w:rsidRDefault="00E64B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(א), יתחייב בקנס פי שלושה משווי הסחורה או חמש מאות</w:t>
                        </w:r>
                      </w:p>
                      <w:p w:rsidR="00E64BF8" w:rsidRDefault="00E64B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לירות, כפי שידרוש המנהל או הרשות המוסמכת."</w:t>
                        </w:r>
                      </w:p>
                    </w:tc>
                    <w:tc>
                      <w:tcPr>
                        <w:tcW w:w="941" w:type="pct"/>
                      </w:tcPr>
                      <w:p w:rsidR="00E64BF8" w:rsidRDefault="00E64B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"הוראות ברבר</w:t>
                        </w:r>
                      </w:p>
                      <w:p w:rsidR="00E64BF8" w:rsidRDefault="00E64BF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מקום יעוד</w:t>
                        </w:r>
                      </w:p>
                      <w:p w:rsidR="00E64BF8" w:rsidRPr="009C5D47" w:rsidRDefault="00E64BF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סחורות</w:t>
                        </w:r>
                      </w:p>
                    </w:tc>
                  </w:tr>
                </w:tbl>
                <w:p w:rsidR="00E64BF8" w:rsidRDefault="00E64BF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E64BF8" w:rsidRDefault="00E64BF8">
      <w:pPr>
        <w:rPr>
          <w:rtl/>
        </w:rPr>
      </w:pPr>
      <w:r>
        <w:rPr>
          <w:rtl/>
        </w:rPr>
        <w:br w:type="page"/>
      </w:r>
    </w:p>
    <w:p w:rsidR="00E64BF8" w:rsidRDefault="00000000">
      <w:pPr>
        <w:rPr>
          <w:rtl/>
        </w:rPr>
      </w:pPr>
      <w:r>
        <w:pict>
          <v:shape id="_x0000_s34622" o:spid="_x0000_s1036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34622" inset="0,0,0,0">
              <w:txbxContent>
                <w:p w:rsidR="00E64BF8" w:rsidRDefault="00E64BF8">
                  <w:r>
                    <w:rPr>
                      <w:rtl/>
                    </w:rPr>
                    <w:t>132                                          ספר החוקים 92                     ט' באדר התשי"ב 06.03.1952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23" o:spid="_x0000_s1037" type="#_x0000_t202" style="position:absolute;left:0;text-align:left;margin-left:83.35pt;margin-top:663.25pt;width:399.55pt;height:118.6pt;z-index:18;mso-position-horizontal-relative:page;mso-position-vertical-relative:page" stroked="f">
            <v:textbox style="mso-next-textbox:#_x0000_s34623" inset="0,0,0,0">
              <w:txbxContent>
                <w:p w:rsidR="00E64BF8" w:rsidRDefault="00E64BF8">
                  <w:pPr>
                    <w:pStyle w:val="OCRStyle4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1 חוקי א"י, כרך א/ טרק ט"ב, עט' 488.</w:t>
                  </w:r>
                </w:p>
                <w:p w:rsidR="00E64BF8" w:rsidRDefault="00E64BF8">
                  <w:pPr>
                    <w:pStyle w:val="OCRStyle4"/>
                    <w:ind w:left="42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1231 מיום 29.10.42, תוס' 2, עמ' .1882</w:t>
                  </w:r>
                </w:p>
                <w:p w:rsidR="00E64BF8" w:rsidRDefault="00E64BF8">
                  <w:pPr>
                    <w:pStyle w:val="OCRStyle4"/>
                    <w:ind w:left="43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מס' 1239 מיום 24.12.42, תוס' 2, עמ' .1680</w:t>
                  </w:r>
                </w:p>
                <w:p w:rsidR="00E64BF8" w:rsidRDefault="00E64BF8">
                  <w:pPr>
                    <w:pStyle w:val="OCRStyle4"/>
                    <w:ind w:left="43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ע"ר מס' 1883 מיום 8.1.45, תוס' 2, עט' .18</w:t>
                  </w:r>
                </w:p>
                <w:p w:rsidR="00E64BF8" w:rsidRPr="00E64BF8" w:rsidRDefault="00E64BF8">
                  <w:pPr>
                    <w:pStyle w:val="OCRStyle4"/>
                    <w:ind w:left="5112"/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24" o:spid="_x0000_s1038" type="#_x0000_t202" style="position:absolute;left:0;text-align:left;margin-left:350.85pt;margin-top:549.95pt;width:130.3pt;height:44.55pt;z-index:17;mso-position-horizontal-relative:page;mso-position-vertical-relative:page" stroked="f">
            <v:textbox style="mso-next-textbox:#_x0000_s34624" inset="0,0,0,0">
              <w:txbxContent>
                <w:p w:rsidR="00E64BF8" w:rsidRDefault="00E64BF8">
                  <w:pPr>
                    <w:pStyle w:val="OCRStyle4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E64BF8" w:rsidRDefault="00E64BF8">
                  <w:pPr>
                    <w:pStyle w:val="OCRStyle4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E64BF8" w:rsidRDefault="00E64BF8">
                  <w:pPr>
                    <w:pStyle w:val="OCRStyle4"/>
                    <w:ind w:left="61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25" o:spid="_x0000_s1039" type="#_x0000_t202" style="position:absolute;left:0;text-align:left;margin-left:83.35pt;margin-top:509pt;width:109.7pt;height:29.5pt;z-index:16;mso-position-horizontal-relative:page;mso-position-vertical-relative:page" stroked="f">
            <v:textbox style="mso-next-textbox:#_x0000_s34625" inset="0,0,0,0">
              <w:txbxContent>
                <w:p w:rsidR="00E64BF8" w:rsidRDefault="00E64BF8">
                  <w:pPr>
                    <w:pStyle w:val="OCRStyle4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E64BF8" w:rsidRDefault="00E64BF8">
                  <w:pPr>
                    <w:pStyle w:val="OCRStyle4"/>
                    <w:ind w:left="47"/>
                  </w:pPr>
                  <w:r>
                    <w:rPr>
                      <w:rtl/>
                    </w:rPr>
                    <w:t>שר החקלאות והפיתוח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26" o:spid="_x0000_s1040" type="#_x0000_t202" style="position:absolute;left:0;text-align:left;margin-left:203.75pt;margin-top:508pt;width:99pt;height:32.25pt;z-index:15;mso-position-horizontal-relative:page;mso-position-vertical-relative:page" stroked="f">
            <v:textbox style="mso-next-textbox:#_x0000_s34626" inset="0,0,0,0">
              <w:txbxContent>
                <w:p w:rsidR="00E64BF8" w:rsidRDefault="00E64BF8">
                  <w:pPr>
                    <w:pStyle w:val="OCRStyle4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E64BF8" w:rsidRDefault="00E64BF8">
                  <w:pPr>
                    <w:pStyle w:val="OCRStyle4"/>
                    <w:ind w:left="36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27" o:spid="_x0000_s1041" type="#_x0000_t202" style="position:absolute;left:0;text-align:left;margin-left:307.3pt;margin-top:508pt;width:117.6pt;height:30.5pt;z-index:14;mso-position-horizontal-relative:page;mso-position-vertical-relative:page" stroked="f">
            <v:textbox style="mso-next-textbox:#_x0000_s34627" inset="0,0,0,0">
              <w:txbxContent>
                <w:p w:rsidR="00E64BF8" w:rsidRDefault="00E64BF8">
                  <w:pPr>
                    <w:pStyle w:val="OCRStyle4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E64BF8" w:rsidRDefault="00E64BF8">
                  <w:pPr>
                    <w:pStyle w:val="OCRStyle4"/>
                    <w:ind w:left="61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28" o:spid="_x0000_s1042" type="#_x0000_t202" style="position:absolute;left:0;text-align:left;margin-left:80.75pt;margin-top:338.7pt;width:431.65pt;height:147.9pt;z-index:13;mso-position-horizontal-relative:page;mso-position-vertical-relative:page" stroked="f">
            <v:textbox style="mso-next-textbox:#_x0000_s34628" inset="0,0,0,0">
              <w:txbxContent>
                <w:p w:rsidR="00E64BF8" w:rsidRDefault="00E64BF8">
                  <w:pPr>
                    <w:pStyle w:val="OCRStyle4"/>
                    <w:ind w:left="3794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תופפת</w:t>
                  </w:r>
                </w:p>
                <w:p w:rsidR="00E64BF8" w:rsidRDefault="00E64BF8">
                  <w:pPr>
                    <w:pStyle w:val="OCRStyle4"/>
                    <w:ind w:left="3776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E64BF8" w:rsidRDefault="00E64BF8">
                  <w:pPr>
                    <w:pStyle w:val="OCRStyle4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1. תקנות ההגנה (תיקון פקודת הסמכויות בענין היבוא, היצוא והמכס (הגנה),</w:t>
                  </w:r>
                </w:p>
                <w:p w:rsidR="00E64BF8" w:rsidRDefault="00E64BF8">
                  <w:pPr>
                    <w:pStyle w:val="OCRStyle4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1939) (מס' 2), 1942 2 :</w:t>
                  </w:r>
                </w:p>
                <w:p w:rsidR="00E64BF8" w:rsidRDefault="00E64BF8">
                  <w:pPr>
                    <w:pStyle w:val="OCRStyle4"/>
                    <w:ind w:left="1148"/>
                    <w:rPr>
                      <w:rtl/>
                    </w:rPr>
                  </w:pPr>
                  <w:r>
                    <w:rPr>
                      <w:rtl/>
                    </w:rPr>
                    <w:t>2, תקנות ההגנה (תיקון פקודת הסמכויות בענין היבוא. היצוא והמכס (הגנה),</w:t>
                  </w:r>
                </w:p>
                <w:p w:rsidR="00E64BF8" w:rsidRDefault="00E64BF8">
                  <w:pPr>
                    <w:pStyle w:val="OCRStyle4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1939) (מס'  3), 1942 3:</w:t>
                  </w:r>
                </w:p>
                <w:p w:rsidR="00E64BF8" w:rsidRDefault="00E64BF8">
                  <w:pPr>
                    <w:pStyle w:val="OCRStyle4"/>
                    <w:ind w:left="1148"/>
                    <w:rPr>
                      <w:rtl/>
                    </w:rPr>
                  </w:pPr>
                  <w:r>
                    <w:rPr>
                      <w:rtl/>
                    </w:rPr>
                    <w:t>3. תקנות ההגנה (תיקון פקודת הסמכויות בענין היבוא, היצוא והמכס (הגנה),</w:t>
                  </w:r>
                </w:p>
                <w:p w:rsidR="00E64BF8" w:rsidRPr="00E64BF8" w:rsidRDefault="00E64BF8">
                  <w:pPr>
                    <w:pStyle w:val="OCRStyle4"/>
                    <w:ind w:left="572"/>
                  </w:pPr>
                  <w:r>
                    <w:rPr>
                      <w:rtl/>
                    </w:rPr>
                    <w:t>4.   1945,)1939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29" o:spid="_x0000_s1043" type="#_x0000_t202" style="position:absolute;left:0;text-align:left;margin-left:83.35pt;margin-top:60.3pt;width:412.05pt;height:273.85pt;z-index:12;mso-position-horizontal-relative:page;mso-position-vertical-relative:page" stroked="f">
            <v:textbox style="mso-next-textbox:#_x0000_s34629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00"/>
                    <w:gridCol w:w="1491"/>
                  </w:tblGrid>
                  <w:tr w:rsidR="00E64BF8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E64BF8" w:rsidRDefault="00E64B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בסעיף 10, במקום סעיף קטן (1) יבוא סעיף קטן זה:</w:t>
                        </w:r>
                      </w:p>
                      <w:p w:rsidR="00E64BF8" w:rsidRDefault="00E64B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פקודה זו באה להוסיף על הוראות פקודת המכס י ולא לגרוע מהן : אולם</w:t>
                        </w:r>
                      </w:p>
                      <w:p w:rsidR="00E64BF8" w:rsidRDefault="00E64B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שיט או סחורה שהוחרמו על פי פקודה זו, בין לפני יום תחילת תקפו של</w:t>
                        </w:r>
                      </w:p>
                      <w:p w:rsidR="00E64BF8" w:rsidRDefault="00E64B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לתיקון פקודת הסמכויות בענין היבוא' היצוא והמכס (הגנה), תשי"ב-</w:t>
                        </w:r>
                      </w:p>
                      <w:p w:rsidR="00E64BF8" w:rsidRDefault="00E64B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1952, ובין לאחר מכן, לא יחולו עליהם הוראות פקודת המכס בענין זה, אלא</w:t>
                        </w:r>
                      </w:p>
                      <w:p w:rsidR="00E64BF8" w:rsidRDefault="00E64B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נקבע כך במפורש בפקודה זו, ובמידה שנקבע כן."</w:t>
                        </w:r>
                      </w:p>
                      <w:p w:rsidR="00E64BF8" w:rsidRDefault="00E64B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אחרי סעיף 10 ייווספו סעיפים אלה:</w:t>
                        </w:r>
                      </w:p>
                    </w:tc>
                  </w:tr>
                  <w:tr w:rsidR="00E64BF8" w:rsidRPr="00E64BF8">
                    <w:trPr>
                      <w:jc w:val="right"/>
                    </w:trPr>
                    <w:tc>
                      <w:tcPr>
                        <w:tcW w:w="4005" w:type="pct"/>
                      </w:tcPr>
                      <w:p w:rsidR="00E64BF8" w:rsidRDefault="00E64B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השר רשאי לכפר על כל עבירה או פעולה שנעשו על ידי אדם</w:t>
                        </w:r>
                      </w:p>
                      <w:p w:rsidR="00E64BF8" w:rsidRDefault="00E64B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בניגוד להוראות פקודה זו, בלקיחת כופר כסף מאותו אדם, ובלבד שהכופר</w:t>
                        </w:r>
                      </w:p>
                      <w:p w:rsidR="00E64BF8" w:rsidRDefault="00E64B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לא יותר מפי שלושה מערך הסחורה או מערך אמצעי ההובלה שנע-</w:t>
                        </w:r>
                      </w:p>
                      <w:p w:rsidR="00E64BF8" w:rsidRDefault="00E64B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שתה בהם העבירה או הפעולה או לא יותר מחמש מאות לירות, הכל לפי</w:t>
                        </w:r>
                      </w:p>
                      <w:p w:rsidR="00E64BF8" w:rsidRDefault="00E64B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הגדול יותר.</w:t>
                        </w:r>
                      </w:p>
                    </w:tc>
                    <w:tc>
                      <w:tcPr>
                        <w:tcW w:w="995" w:type="pct"/>
                      </w:tcPr>
                      <w:p w:rsidR="00E64BF8" w:rsidRDefault="00E64B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לכפר</w:t>
                        </w:r>
                      </w:p>
                      <w:p w:rsidR="00E64BF8" w:rsidRDefault="00E64B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</w:t>
                        </w:r>
                      </w:p>
                      <w:p w:rsidR="00E64BF8" w:rsidRPr="00E64BF8" w:rsidRDefault="00E64B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בכומר כסף</w:t>
                        </w:r>
                      </w:p>
                    </w:tc>
                  </w:tr>
                  <w:tr w:rsidR="00E64BF8" w:rsidRPr="00E64BF8">
                    <w:trPr>
                      <w:jc w:val="right"/>
                    </w:trPr>
                    <w:tc>
                      <w:tcPr>
                        <w:tcW w:w="4005" w:type="pct"/>
                      </w:tcPr>
                      <w:p w:rsidR="00E64BF8" w:rsidRDefault="00E64B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השר רשאי להעביר לאחר את סמכויותיו לפי פקודה זו, כולן</w:t>
                        </w:r>
                      </w:p>
                      <w:p w:rsidR="00E64BF8" w:rsidRDefault="00E64B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מקצתן.</w:t>
                        </w:r>
                      </w:p>
                      <w:p w:rsidR="00E64BF8" w:rsidRPr="00E64BF8" w:rsidRDefault="00E64B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העברת סמכויות כאמור תפורסם ברשומות."</w:t>
                        </w:r>
                      </w:p>
                    </w:tc>
                    <w:tc>
                      <w:tcPr>
                        <w:tcW w:w="995" w:type="pct"/>
                      </w:tcPr>
                      <w:p w:rsidR="00E64BF8" w:rsidRDefault="00E64B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</w:t>
                        </w:r>
                      </w:p>
                      <w:p w:rsidR="00E64BF8" w:rsidRPr="00E64BF8" w:rsidRDefault="00E64B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</w:tc>
                  </w:tr>
                </w:tbl>
                <w:p w:rsidR="00E64BF8" w:rsidRDefault="00E64BF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7074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074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E58E9D4-D006-4CB2-8B13-DACA54308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7074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11EFA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9C5D47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E64BF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26</Characters>
  <Application>Microsoft Office Word</Application>
  <DocSecurity>4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5</cp:revision>
  <dcterms:created xsi:type="dcterms:W3CDTF">2008-04-06T18:17:00Z</dcterms:created>
  <dcterms:modified xsi:type="dcterms:W3CDTF">2008-04-06T18:18:00Z</dcterms:modified>
</cp:coreProperties>
</file>