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4E0B" w:rsidRDefault="00144E0B">
      <w:pPr>
        <w:rPr>
          <w:rtl/>
        </w:rPr>
      </w:pPr>
    </w:p>
    <w:p w:rsidR="00144E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6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690" inset="0,0,0,0">
              <w:txbxContent>
                <w:p w:rsidR="00CF70B3" w:rsidRDefault="00CF70B3">
                  <w:r>
                    <w:rPr>
                      <w:rtl/>
                    </w:rPr>
                    <w:t>48                                          ספר החוקים 1136                    ו' באדר התשמ"ה 27.02.1985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1" o:spid="_x0000_s1026" type="#_x0000_t202" style="position:absolute;left:0;text-align:left;margin-left:92.85pt;margin-top:670.05pt;width:392.85pt;height:83.15pt;z-index:3;mso-wrap-style:none;mso-position-horizontal-relative:page;mso-position-vertical-relative:page" stroked="f">
            <v:textbox style="mso-next-textbox:#_x0000_s34691" inset="0,0,0,0">
              <w:txbxContent>
                <w:p w:rsidR="00CF70B3" w:rsidRDefault="00CF70B3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התשמ"ה (18 בפברואר 1985); הצעת החוק ודברי הסבר פורסמו בה''ח 1717,</w:t>
                  </w:r>
                </w:p>
                <w:p w:rsidR="00CF70B3" w:rsidRDefault="00CF70B3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התשמ"ה, עמ' 126.</w:t>
                  </w:r>
                </w:p>
                <w:p w:rsidR="00CF70B3" w:rsidRPr="00144E0B" w:rsidRDefault="00CF70B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1 ס"ח התשמ"ה,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2" o:spid="_x0000_s1027" type="#_x0000_t202" style="position:absolute;left:0;text-align:left;margin-left:96.25pt;margin-top:144.35pt;width:464.5pt;height:523.1pt;z-index:2;mso-wrap-style:none;mso-position-horizontal-relative:page;mso-position-vertical-relative:page" stroked="f">
            <v:textbox style="mso-next-textbox:#_x0000_s34692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4"/>
                    <w:gridCol w:w="1225"/>
                    <w:gridCol w:w="1336"/>
                  </w:tblGrid>
                  <w:tr w:rsidR="00CF70B3" w:rsidRPr="00144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F70B3" w:rsidRDefault="00CF70B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היטל על שירותים מיובאים (הוראת שעה), התשמ"ה-1984 1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בהגדרת "שירות קרקע", במקום פסקה (4) יבוא: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נסיעה מישראל למקום בחח לארץ, או ממקום בחוץ לארץ למקום אחר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לארץ, או ממקום בחוץ לארץ לישראל ;".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F70B3" w:rsidRPr="00144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(ג) יבוא "ואולם שיעור ההיטל בשל מכירת שירות קרקע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נסיעה בכלי טיס בגדר האמור בפסקה (4) להגדרת "שירות קרקע"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1, יהיה 20% מהמחיר ששולם בשל כרטיס הנסיעה או מהמחיר שנקבע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6א, לפי הגבוה שבהם";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F70B3" w:rsidRPr="00144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(ג) לחוק העיקרי, הסיפה המתחילה במלים "פחות מחיר כרטיס" -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CF70B3" w:rsidRPr="00144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CF70B3">
                    <w:trPr>
                      <w:jc w:val="right"/>
                    </w:trPr>
                    <w:tc>
                      <w:tcPr>
                        <w:tcW w:w="3484" w:type="pct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נתנה חברת תעופה לתושב ישראל שירות קרקע שהוא נסיעה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טיס בפחות ממחירו הנמוך ביותר, יראו את נתינת השירות כמכירה;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השירות יהיה החייב בהיטל ויראו את המחיר הנמוך ביותר כמחיר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כרטיס הטיסה; ואם ניתן השירות בלא תמורה יהיה מועד החיוב עם מתן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הכרטיס לנוסע; חברת התעופה תגבה את ההיטל ותעביר אותו לאוצר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במועד הקבוע בסעיף 7 (ד).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 ועדת הכספים של הכנסת, לקבוע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בכללים מה הוא המתיר שיראוהו כמחיר הנמוך ביותה"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 על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 בפחות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ממחירה הנמוך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70B3" w:rsidRPr="00144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10 (א) לחוק העיקרי, במקום פסקה (1) יבוא: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יבוא בידי סוכן נסיעות של שירות קרקע מיובא שהוא הסעה בכלי טיס ;".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F70B3" w:rsidRPr="00144E0B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תחילתו של חוק זה ביום שלאחר יום קבלתו בכנסת (להלן - היום הקובע),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שתחילתו של סעיף 4 תהיה ביום שיקבע שר האוצר באישור ועדת הכספים של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לא יחולו לגבי כרטיס טיסה שנמסר לנוסע לפני היום הקובע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מקבל הכרטיס נוסע לחח לארץ לפני היום השישי שלאחריו.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F70B3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CF70B3" w:rsidRPr="00144E0B" w:rsidRDefault="00CF70B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והוראת מעבר</w:t>
                        </w:r>
                      </w:p>
                    </w:tc>
                  </w:tr>
                </w:tbl>
                <w:p w:rsidR="00CF70B3" w:rsidRDefault="00CF70B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93" o:spid="_x0000_s1028" type="#_x0000_t202" style="position:absolute;left:0;text-align:left;margin-left:156.4pt;margin-top:94.85pt;width:284.7pt;height:39.6pt;z-index:1;mso-wrap-style:none;mso-position-horizontal-relative:page;mso-position-vertical-relative:page" stroked="f">
            <v:textbox style="mso-next-textbox:#_x0000_s34693" inset="0,0,0,0">
              <w:txbxContent>
                <w:p w:rsidR="00CF70B3" w:rsidRDefault="00CF70B3">
                  <w:pPr>
                    <w:pStyle w:val="OCRStyle1"/>
                    <w:ind w:left="31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היטל על שירותים מיובאים (הוראת שעה) (תיקון),</w:t>
                  </w:r>
                </w:p>
                <w:p w:rsidR="00CF70B3" w:rsidRPr="00144E0B" w:rsidRDefault="00CF70B3">
                  <w:pPr>
                    <w:pStyle w:val="OCRStyle1"/>
                    <w:ind w:left="18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התשמ"ה-1985 *</w:t>
                  </w:r>
                </w:p>
              </w:txbxContent>
            </v:textbox>
            <w10:wrap anchorx="page" anchory="page"/>
          </v:shape>
        </w:pict>
      </w:r>
    </w:p>
    <w:p w:rsidR="00CF70B3" w:rsidRDefault="00CF70B3">
      <w:pPr>
        <w:rPr>
          <w:rtl/>
        </w:rPr>
      </w:pPr>
      <w:r>
        <w:rPr>
          <w:rtl/>
        </w:rPr>
        <w:br w:type="page"/>
      </w:r>
    </w:p>
    <w:p w:rsidR="00CF70B3" w:rsidRDefault="00000000">
      <w:pPr>
        <w:rPr>
          <w:rtl/>
        </w:rPr>
      </w:pPr>
      <w:r>
        <w:pict>
          <v:shape id="_x0000_s3469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694" inset="0,0,0,0">
              <w:txbxContent>
                <w:p w:rsidR="00CF70B3" w:rsidRDefault="00CF70B3">
                  <w:r>
                    <w:rPr>
                      <w:rtl/>
                    </w:rPr>
                    <w:t>49                                          ספר החוקים 1136                    ו' באדר התשמ"ה 27.02.1985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5" o:spid="_x0000_s1030" type="#_x0000_t202" style="position:absolute;left:0;text-align:left;margin-left:185.8pt;margin-top:200.95pt;width:83.35pt;height:32.85pt;z-index:8;mso-wrap-style:none;mso-position-horizontal-relative:page;mso-position-vertical-relative:page" stroked="f">
            <v:textbox style="mso-next-textbox:#_x0000_s34695" inset="0,0,0,0">
              <w:txbxContent>
                <w:p w:rsidR="00CF70B3" w:rsidRDefault="00CF70B3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CF70B3" w:rsidRDefault="00CF70B3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6" o:spid="_x0000_s1031" type="#_x0000_t202" style="position:absolute;left:0;text-align:left;margin-left:311.9pt;margin-top:199.2pt;width:86.7pt;height:38pt;z-index:7;mso-wrap-style:none;mso-position-horizontal-relative:page;mso-position-vertical-relative:page" stroked="f">
            <v:textbox style="mso-next-textbox:#_x0000_s34696" inset="0,0,0,0">
              <w:txbxContent>
                <w:p w:rsidR="00CF70B3" w:rsidRDefault="00CF70B3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F70B3" w:rsidRDefault="00CF70B3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7" o:spid="_x0000_s1032" type="#_x0000_t202" style="position:absolute;left:0;text-align:left;margin-left:434.05pt;margin-top:225.7pt;width:88.3pt;height:41.2pt;z-index:6;mso-wrap-style:none;mso-position-horizontal-relative:page;mso-position-vertical-relative:page" stroked="f">
            <v:textbox style="mso-next-textbox:#_x0000_s34697" inset="0,0,0,0">
              <w:txbxContent>
                <w:p w:rsidR="00CF70B3" w:rsidRDefault="00CF70B3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F70B3" w:rsidRDefault="00CF70B3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98" o:spid="_x0000_s1033" type="#_x0000_t202" style="position:absolute;left:0;text-align:left;margin-left:146.95pt;margin-top:80.4pt;width:407.7pt;height:118.6pt;z-index:5;mso-wrap-style:none;mso-position-horizontal-relative:page;mso-position-vertical-relative:page" stroked="f">
            <v:textbox style="mso-next-textbox:#_x0000_s34698" inset="0,0,0,0">
              <w:txbxContent>
                <w:p w:rsidR="00CF70B3" w:rsidRDefault="00CF70B3">
                  <w:pPr>
                    <w:pStyle w:val="OCRStyle2"/>
                    <w:ind w:left="839"/>
                    <w:rPr>
                      <w:rtl/>
                    </w:rPr>
                  </w:pPr>
                  <w:r>
                    <w:rPr>
                      <w:rtl/>
                    </w:rPr>
                    <w:t>(ג) מי שקיבל כרטיס טיסה לפני היום הקובע אך נוסע לחוץ לארץ אחרי היום</w:t>
                  </w:r>
                </w:p>
                <w:p w:rsidR="00CF70B3" w:rsidRDefault="00CF70B3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השישי שלאחריו, ישלם את ההיטל, באמצעות סוכן הנסיעות, לפני יציאתו מהארץ; ההיטל</w:t>
                  </w:r>
                </w:p>
                <w:p w:rsidR="00CF70B3" w:rsidRDefault="00CF70B3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יחושב לפי המחיר הנקוב בכרטיס כשהוא מחושב לפי השער היציג של מטבע החוץ</w:t>
                  </w:r>
                </w:p>
                <w:p w:rsidR="00CF70B3" w:rsidRDefault="00CF70B3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שפורסם לאחרונה לפני יום תשלום ההיטל.</w:t>
                  </w:r>
                </w:p>
                <w:p w:rsidR="00CF70B3" w:rsidRDefault="00CF70B3">
                  <w:pPr>
                    <w:pStyle w:val="OCRStyle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(ד) מי שהמנהל הסמיכו לכך רשאי לעכב את יציאתו מן הארץ של נוסע שלא</w:t>
                  </w:r>
                </w:p>
                <w:p w:rsidR="00CF70B3" w:rsidRDefault="00CF70B3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הוכיח ששילם את ההיטל שהוא חייב בו על פי חוק זה.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4E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A119DA-BA50-4D78-9541-ED3A9007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4E0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F70B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2008-04-07T01:58:00Z</dcterms:created>
  <dcterms:modified xsi:type="dcterms:W3CDTF">2008-04-07T01:58:00Z</dcterms:modified>
</cp:coreProperties>
</file>