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75C1" w:rsidRDefault="001975C1">
      <w:pPr>
        <w:rPr>
          <w:rtl/>
        </w:rPr>
      </w:pPr>
    </w:p>
    <w:p w:rsidR="001975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765" inset="0,0,0,0">
              <w:txbxContent>
                <w:p w:rsidR="001975C1" w:rsidRDefault="001975C1">
                  <w:r>
                    <w:rPr>
                      <w:rtl/>
                    </w:rPr>
                    <w:t>77                                          ספר החוקים 1139                  י"ב בניסן התשמ"ה 03.04.1985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6" o:spid="_x0000_s1026" type="#_x0000_t202" style="position:absolute;left:0;text-align:left;margin-left:176.4pt;margin-top:493.2pt;width:364.7pt;height:38.8pt;z-index:7;mso-wrap-style:none;mso-position-horizontal-relative:page;mso-position-vertical-relative:page" stroked="f">
            <v:textbox style="mso-next-textbox:#_x0000_s34766" inset="0,0,0,0">
              <w:txbxContent>
                <w:p w:rsidR="001975C1" w:rsidRDefault="001975C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התשמ"ה (27 במרס 1985); הצעת החוק פורסמה בה"ח 1721, התשמ"ה, עמ' 142.</w:t>
                  </w:r>
                </w:p>
                <w:p w:rsidR="001975C1" w:rsidRPr="001975C1" w:rsidRDefault="001975C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ס"ח התשי"ט, עמ' 234; התשמ"ד, עני' 109.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7" o:spid="_x0000_s1027" type="#_x0000_t202" style="position:absolute;left:0;text-align:left;margin-left:168.25pt;margin-top:426.3pt;width:84.95pt;height:34.65pt;z-index:6;mso-wrap-style:none;mso-position-horizontal-relative:page;mso-position-vertical-relative:page" stroked="f">
            <v:textbox style="mso-next-textbox:#_x0000_s34767" inset="0,0,0,0">
              <w:txbxContent>
                <w:p w:rsidR="001975C1" w:rsidRDefault="001975C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1975C1" w:rsidRDefault="001975C1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8" o:spid="_x0000_s1028" type="#_x0000_t202" style="position:absolute;left:0;text-align:left;margin-left:260.55pt;margin-top:424.7pt;width:95.05pt;height:38.8pt;z-index:5;mso-wrap-style:none;mso-position-horizontal-relative:page;mso-position-vertical-relative:page" stroked="f">
            <v:textbox style="mso-next-textbox:#_x0000_s34768" inset="0,0,0,0">
              <w:txbxContent>
                <w:p w:rsidR="001975C1" w:rsidRDefault="001975C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1975C1" w:rsidRDefault="001975C1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9" o:spid="_x0000_s1029" type="#_x0000_t202" style="position:absolute;left:0;text-align:left;margin-left:370.25pt;margin-top:425.5pt;width:72.65pt;height:35.45pt;z-index:4;mso-wrap-style:none;mso-position-horizontal-relative:page;mso-position-vertical-relative:page" stroked="f">
            <v:textbox style="mso-next-textbox:#_x0000_s34769" inset="0,0,0,0">
              <w:txbxContent>
                <w:p w:rsidR="001975C1" w:rsidRDefault="001975C1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975C1" w:rsidRDefault="001975C1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0" o:spid="_x0000_s1030" type="#_x0000_t202" style="position:absolute;left:0;text-align:left;margin-left:447.05pt;margin-top:454.4pt;width:95.65pt;height:35.45pt;z-index:3;mso-wrap-style:none;mso-position-horizontal-relative:page;mso-position-vertical-relative:page" stroked="f">
            <v:textbox style="mso-next-textbox:#_x0000_s34770" inset="0,0,0,0">
              <w:txbxContent>
                <w:p w:rsidR="001975C1" w:rsidRDefault="001975C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975C1" w:rsidRDefault="001975C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1" o:spid="_x0000_s1031" type="#_x0000_t202" style="position:absolute;left:0;text-align:left;margin-left:86.5pt;margin-top:92.25pt;width:465.3pt;height:330.05pt;z-index:2;mso-wrap-style:none;mso-position-horizontal-relative:page;mso-position-vertical-relative:page" stroked="f">
            <v:textbox style="mso-next-textbox:#_x0000_s34771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171"/>
                  </w:tblGrid>
                  <w:tr w:rsidR="001975C1" w:rsidRPr="001975C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1975C1" w:rsidRP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94(א) לחוק לעידוד השקעות הון, התשי"ט-1959 1 (להלן - החוק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קיבל אישור בין יום א' בניסן התשל"ו (1 באפריל 1976) לבין יום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בתמוז התשל"ח (30 ביולי 1978), וביצע את התכנית תוך התקופה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המינהלה בכתב האישור, אך לא יאוחר מיום כ' באדר ב' התשמ"ו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1986), ולגבי בעל מפעל מאושר שהוא בית מלון - אם קיבל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בין יום א' בניסן התשל"ו (1 באפריל 1976) לבין יום כ"ה בתמוז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התשל"ח (30 ביולי 1978), וביצע את התכנית תוך התקופה שקבעה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בכתב האישור, אך לא יאוחר מיום א' בניסן התשמ"ז (31 במרס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1987);"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(3), (4) ו-(5) יסומנו (4), (5) ו-(6) כסדרן, ולפניהן יבוא: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קיבל אישור בין יום כ"ו בתמוז התשל"ח (31 ביולי 1978) לבין יום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באדר התשמ"א (31 במרס 1981), וביצע את התכנית תוך התקופה</w:t>
                        </w:r>
                      </w:p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המינהלה בכתב האישור, אך לא יאוחר מיום א' בניסן התשמ"ז</w:t>
                        </w:r>
                      </w:p>
                      <w:p w:rsidR="001975C1" w:rsidRP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1987);".</w:t>
                        </w:r>
                      </w:p>
                    </w:tc>
                  </w:tr>
                  <w:tr w:rsidR="001975C1" w:rsidRPr="001975C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1975C1" w:rsidRP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95(א)(1) לחוק העיקרי, במקום "ט' בניסן התשמ"ה (31 במרס 1985)" יבוא</w:t>
                        </w:r>
                      </w:p>
                      <w:p w:rsidR="001975C1" w:rsidRP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'יא' בניסן התשמ"ז (31 במרס 1987)".</w:t>
                        </w:r>
                      </w:p>
                    </w:tc>
                  </w:tr>
                  <w:tr w:rsidR="001975C1" w:rsidRPr="001975C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1975C1" w:rsidRP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1975C1" w:rsidRPr="001975C1" w:rsidRDefault="001975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י' בניסן התשמ"ה (1 באפריל 1985).</w:t>
                        </w:r>
                      </w:p>
                    </w:tc>
                  </w:tr>
                </w:tbl>
                <w:p w:rsidR="001975C1" w:rsidRDefault="001975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72" o:spid="_x0000_s1032" type="#_x0000_t202" style="position:absolute;left:0;text-align:left;margin-left:191.25pt;margin-top:61.75pt;width:315.2pt;height:29.7pt;z-index:1;mso-wrap-style:none;mso-position-horizontal-relative:page;mso-position-vertical-relative:page" stroked="f">
            <v:textbox style="mso-next-textbox:#_x0000_s34772" inset="0,0,0,0">
              <w:txbxContent>
                <w:p w:rsidR="001975C1" w:rsidRPr="001975C1" w:rsidRDefault="001975C1">
                  <w:pPr>
                    <w:pStyle w:val="OCRStyle1"/>
                    <w:ind w:left="26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הון (תיקון מס' 24),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75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527403-4007-4BAF-9D52-1B9D438F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75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2008-04-07T02:00:00Z</dcterms:created>
  <dcterms:modified xsi:type="dcterms:W3CDTF">2008-04-07T02:00:00Z</dcterms:modified>
</cp:coreProperties>
</file>